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2DE5A" w14:textId="77777777" w:rsidR="00FA6EEE" w:rsidRDefault="00216DE9" w:rsidP="00C94D4E">
      <w:pPr>
        <w:pStyle w:val="a5"/>
        <w:snapToGrid w:val="0"/>
        <w:spacing w:line="480" w:lineRule="exact"/>
        <w:jc w:val="both"/>
      </w:pPr>
      <w:r w:rsidRPr="00A95A17">
        <w:rPr>
          <w:rFonts w:ascii="標楷體" w:eastAsia="標楷體" w:hAnsi="標楷體"/>
          <w:b/>
          <w:color w:val="FF0000"/>
          <w:sz w:val="28"/>
          <w:szCs w:val="28"/>
        </w:rPr>
        <w:t>○○</w:t>
      </w:r>
      <w:r w:rsidR="00726D34" w:rsidRPr="00A95A17">
        <w:rPr>
          <w:rFonts w:ascii="標楷體" w:eastAsia="標楷體" w:hAnsi="標楷體"/>
          <w:b/>
          <w:color w:val="FF0000"/>
          <w:sz w:val="28"/>
          <w:szCs w:val="28"/>
        </w:rPr>
        <w:t>○</w:t>
      </w:r>
      <w:r w:rsidRPr="00A95A17">
        <w:rPr>
          <w:rFonts w:ascii="標楷體" w:eastAsia="標楷體" w:hAnsi="標楷體"/>
          <w:b/>
          <w:color w:val="FF0000"/>
          <w:sz w:val="28"/>
          <w:szCs w:val="28"/>
        </w:rPr>
        <w:t xml:space="preserve">公司 </w:t>
      </w:r>
      <w:r>
        <w:rPr>
          <w:rFonts w:ascii="標楷體" w:eastAsia="標楷體" w:hAnsi="標楷體"/>
          <w:b/>
          <w:sz w:val="28"/>
          <w:szCs w:val="28"/>
        </w:rPr>
        <w:t>(商號)</w:t>
      </w:r>
      <w:r>
        <w:rPr>
          <w:rFonts w:ascii="標楷體" w:eastAsia="標楷體" w:hAnsi="標楷體" w:cs="新細明體;PMingLiU"/>
          <w:b/>
          <w:color w:val="000000"/>
          <w:sz w:val="28"/>
        </w:rPr>
        <w:t>個人資料檔案安全維護計畫</w:t>
      </w:r>
      <w:r>
        <w:rPr>
          <w:rFonts w:ascii="標楷體" w:eastAsia="標楷體" w:hAnsi="標楷體" w:cs="新細明體;PMingLiU;新細明體"/>
          <w:b/>
          <w:color w:val="FF3838"/>
          <w:sz w:val="28"/>
        </w:rPr>
        <w:t>及業務終止後個人資料處理方法</w:t>
      </w:r>
      <w:r>
        <w:rPr>
          <w:rFonts w:ascii="標楷體" w:eastAsia="標楷體" w:hAnsi="標楷體"/>
          <w:b/>
          <w:color w:val="FF0000"/>
          <w:sz w:val="28"/>
          <w:szCs w:val="28"/>
        </w:rPr>
        <w:t>(</w:t>
      </w:r>
      <w:r w:rsidR="00726D34" w:rsidRPr="00A95A17">
        <w:rPr>
          <w:rFonts w:ascii="標楷體" w:eastAsia="標楷體" w:hAnsi="標楷體" w:hint="eastAsia"/>
          <w:b/>
          <w:color w:val="FF0000"/>
          <w:sz w:val="28"/>
          <w:szCs w:val="28"/>
        </w:rPr>
        <w:t>不動產經紀業</w:t>
      </w:r>
      <w:r>
        <w:rPr>
          <w:rFonts w:ascii="標楷體" w:eastAsia="標楷體" w:hAnsi="標楷體"/>
          <w:b/>
          <w:color w:val="FF0000"/>
          <w:sz w:val="28"/>
          <w:szCs w:val="28"/>
        </w:rPr>
        <w:t>範本)</w:t>
      </w:r>
    </w:p>
    <w:p w14:paraId="76091C27" w14:textId="5EFCFCD4" w:rsidR="00FA6EEE" w:rsidRDefault="00216DE9">
      <w:pPr>
        <w:pStyle w:val="a5"/>
        <w:snapToGrid w:val="0"/>
        <w:spacing w:line="480" w:lineRule="exact"/>
        <w:jc w:val="right"/>
      </w:pPr>
      <w:r>
        <w:rPr>
          <w:rFonts w:ascii="標楷體" w:eastAsia="標楷體" w:hAnsi="標楷體"/>
          <w:b/>
          <w:sz w:val="28"/>
          <w:szCs w:val="28"/>
        </w:rPr>
        <w:t xml:space="preserve">      </w:t>
      </w:r>
      <w:r>
        <w:rPr>
          <w:rFonts w:ascii="標楷體" w:eastAsia="標楷體" w:hAnsi="標楷體"/>
          <w:sz w:val="28"/>
          <w:szCs w:val="28"/>
        </w:rPr>
        <w:t>111年</w:t>
      </w:r>
      <w:r w:rsidR="00133B1B">
        <w:rPr>
          <w:rFonts w:ascii="標楷體" w:eastAsia="標楷體" w:hAnsi="標楷體"/>
          <w:sz w:val="28"/>
          <w:szCs w:val="28"/>
        </w:rPr>
        <w:t>2</w:t>
      </w:r>
      <w:r>
        <w:rPr>
          <w:rFonts w:ascii="標楷體" w:eastAsia="標楷體" w:hAnsi="標楷體"/>
          <w:sz w:val="28"/>
          <w:szCs w:val="28"/>
        </w:rPr>
        <w:t>月</w:t>
      </w:r>
      <w:r w:rsidR="00695A4A">
        <w:rPr>
          <w:rFonts w:ascii="標楷體" w:eastAsia="標楷體" w:hAnsi="標楷體"/>
          <w:sz w:val="28"/>
          <w:szCs w:val="28"/>
        </w:rPr>
        <w:t>10</w:t>
      </w:r>
      <w:r>
        <w:rPr>
          <w:rFonts w:ascii="標楷體" w:eastAsia="標楷體" w:hAnsi="標楷體"/>
          <w:sz w:val="28"/>
          <w:szCs w:val="28"/>
        </w:rPr>
        <w:t>日修正</w:t>
      </w:r>
    </w:p>
    <w:p w14:paraId="5689EEF1" w14:textId="77777777" w:rsidR="00FA6EEE" w:rsidRDefault="00216DE9" w:rsidP="00C94D4E">
      <w:pPr>
        <w:pStyle w:val="a5"/>
        <w:snapToGrid w:val="0"/>
        <w:spacing w:line="460" w:lineRule="exact"/>
        <w:ind w:left="180"/>
        <w:jc w:val="both"/>
        <w:rPr>
          <w:rFonts w:ascii="標楷體" w:eastAsia="標楷體" w:hAnsi="標楷體"/>
          <w:b/>
          <w:sz w:val="28"/>
          <w:szCs w:val="28"/>
        </w:rPr>
      </w:pPr>
      <w:r>
        <w:rPr>
          <w:rFonts w:ascii="標楷體" w:eastAsia="標楷體" w:hAnsi="標楷體"/>
          <w:b/>
          <w:sz w:val="28"/>
          <w:szCs w:val="28"/>
        </w:rPr>
        <w:t>壹、經紀業之組織</w:t>
      </w:r>
      <w:r w:rsidRPr="00A95A17">
        <w:rPr>
          <w:rFonts w:ascii="標楷體" w:eastAsia="標楷體" w:hAnsi="標楷體"/>
          <w:b/>
          <w:color w:val="000000" w:themeColor="text1"/>
          <w:sz w:val="28"/>
          <w:szCs w:val="28"/>
        </w:rPr>
        <w:t>、規模及特性</w:t>
      </w:r>
    </w:p>
    <w:p w14:paraId="04A06740" w14:textId="77777777" w:rsidR="00FA6EEE" w:rsidRPr="00A95A17" w:rsidRDefault="00216DE9" w:rsidP="00C94D4E">
      <w:pPr>
        <w:pStyle w:val="a5"/>
        <w:spacing w:line="460" w:lineRule="exact"/>
        <w:ind w:left="535" w:hanging="367"/>
        <w:jc w:val="both"/>
        <w:rPr>
          <w:rFonts w:ascii="標楷體" w:eastAsia="標楷體" w:hAnsi="標楷體"/>
          <w:color w:val="FF0000"/>
          <w:sz w:val="28"/>
          <w:szCs w:val="28"/>
        </w:rPr>
      </w:pPr>
      <w:r w:rsidRPr="00A95A17">
        <w:rPr>
          <w:rFonts w:ascii="標楷體" w:eastAsia="標楷體" w:hAnsi="標楷體"/>
          <w:color w:val="FF0000"/>
          <w:sz w:val="28"/>
          <w:szCs w:val="28"/>
        </w:rPr>
        <w:t>一、組織型態：股份有限公司、有限公司或獨資(合夥)商號</w:t>
      </w:r>
    </w:p>
    <w:p w14:paraId="18A5B19B" w14:textId="77777777" w:rsidR="00FA6EEE" w:rsidRPr="00A95A17" w:rsidRDefault="0099493D" w:rsidP="00C94D4E">
      <w:pPr>
        <w:pStyle w:val="a5"/>
        <w:spacing w:line="460" w:lineRule="exact"/>
        <w:ind w:left="535" w:hanging="367"/>
        <w:jc w:val="both"/>
        <w:rPr>
          <w:rFonts w:ascii="標楷體" w:eastAsia="標楷體" w:hAnsi="標楷體"/>
          <w:color w:val="FF0000"/>
          <w:sz w:val="28"/>
          <w:szCs w:val="28"/>
        </w:rPr>
      </w:pPr>
      <w:r w:rsidRPr="00A95A17">
        <w:rPr>
          <w:rFonts w:ascii="標楷體" w:eastAsia="標楷體" w:hAnsi="標楷體"/>
          <w:color w:val="FF0000"/>
          <w:sz w:val="28"/>
          <w:szCs w:val="28"/>
        </w:rPr>
        <w:t>二、經營型態：直營</w:t>
      </w:r>
      <w:r w:rsidR="00726D34" w:rsidRPr="00A95A17">
        <w:rPr>
          <w:rFonts w:ascii="標楷體" w:eastAsia="標楷體" w:hAnsi="標楷體" w:hint="eastAsia"/>
          <w:b/>
          <w:color w:val="FF0000"/>
          <w:sz w:val="28"/>
          <w:szCs w:val="28"/>
        </w:rPr>
        <w:t>/</w:t>
      </w:r>
      <w:r w:rsidR="00216DE9" w:rsidRPr="00A95A17">
        <w:rPr>
          <w:rFonts w:ascii="標楷體" w:eastAsia="標楷體" w:hAnsi="標楷體"/>
          <w:color w:val="FF0000"/>
          <w:sz w:val="28"/>
          <w:szCs w:val="28"/>
        </w:rPr>
        <w:t>加盟</w:t>
      </w:r>
    </w:p>
    <w:p w14:paraId="279B595B" w14:textId="77777777" w:rsidR="00FA6EEE" w:rsidRPr="00A95A17" w:rsidRDefault="00216DE9" w:rsidP="00C94D4E">
      <w:pPr>
        <w:pStyle w:val="a5"/>
        <w:spacing w:line="460" w:lineRule="exact"/>
        <w:ind w:left="535" w:hanging="367"/>
        <w:jc w:val="both"/>
        <w:rPr>
          <w:rFonts w:ascii="標楷體" w:eastAsia="標楷體" w:hAnsi="標楷體"/>
          <w:color w:val="FF0000"/>
          <w:sz w:val="28"/>
          <w:szCs w:val="28"/>
        </w:rPr>
      </w:pPr>
      <w:r w:rsidRPr="00A95A17">
        <w:rPr>
          <w:rFonts w:ascii="標楷體" w:eastAsia="標楷體" w:hAnsi="標楷體"/>
          <w:color w:val="FF0000"/>
          <w:sz w:val="28"/>
          <w:szCs w:val="28"/>
        </w:rPr>
        <w:t>三、資本額：新台幣○○○萬元整</w:t>
      </w:r>
    </w:p>
    <w:p w14:paraId="0DBFCDEE" w14:textId="77777777" w:rsidR="00FA6EEE" w:rsidRPr="00A95A17" w:rsidRDefault="00216DE9" w:rsidP="00C94D4E">
      <w:pPr>
        <w:pStyle w:val="a5"/>
        <w:spacing w:line="460" w:lineRule="exact"/>
        <w:ind w:left="535" w:hanging="367"/>
        <w:jc w:val="both"/>
        <w:rPr>
          <w:rFonts w:ascii="標楷體" w:eastAsia="標楷體" w:hAnsi="標楷體"/>
          <w:color w:val="FF0000"/>
          <w:sz w:val="28"/>
          <w:szCs w:val="28"/>
        </w:rPr>
      </w:pPr>
      <w:r w:rsidRPr="00A95A17">
        <w:rPr>
          <w:rFonts w:ascii="標楷體" w:eastAsia="標楷體" w:hAnsi="標楷體"/>
          <w:color w:val="FF0000"/>
          <w:sz w:val="28"/>
          <w:szCs w:val="28"/>
        </w:rPr>
        <w:t>四、處所地址：○○市○○區○○路（街）○段○號○○樓</w:t>
      </w:r>
    </w:p>
    <w:p w14:paraId="124BDD15" w14:textId="77777777" w:rsidR="00FA6EEE" w:rsidRPr="00A95A17" w:rsidRDefault="00216DE9" w:rsidP="00C94D4E">
      <w:pPr>
        <w:pStyle w:val="a5"/>
        <w:spacing w:line="460" w:lineRule="exact"/>
        <w:ind w:left="535" w:hanging="367"/>
        <w:jc w:val="both"/>
        <w:rPr>
          <w:rFonts w:ascii="標楷體" w:eastAsia="標楷體" w:hAnsi="標楷體"/>
          <w:color w:val="FF0000"/>
          <w:sz w:val="28"/>
          <w:szCs w:val="28"/>
        </w:rPr>
      </w:pPr>
      <w:r w:rsidRPr="00A95A17">
        <w:rPr>
          <w:rFonts w:ascii="標楷體" w:eastAsia="標楷體" w:hAnsi="標楷體"/>
          <w:color w:val="FF0000"/>
          <w:sz w:val="28"/>
          <w:szCs w:val="28"/>
        </w:rPr>
        <w:t>五、代表人（負責人）：○○○</w:t>
      </w:r>
    </w:p>
    <w:p w14:paraId="036D3C42" w14:textId="77777777" w:rsidR="00FA6EEE" w:rsidRPr="00A95A17" w:rsidRDefault="00216DE9" w:rsidP="00C94D4E">
      <w:pPr>
        <w:pStyle w:val="a5"/>
        <w:spacing w:line="460" w:lineRule="exact"/>
        <w:ind w:left="535" w:hanging="367"/>
        <w:jc w:val="both"/>
        <w:rPr>
          <w:rFonts w:ascii="標楷體" w:eastAsia="標楷體" w:hAnsi="標楷體"/>
          <w:color w:val="FF0000"/>
          <w:sz w:val="28"/>
          <w:szCs w:val="28"/>
        </w:rPr>
      </w:pPr>
      <w:r w:rsidRPr="00A95A17">
        <w:rPr>
          <w:rFonts w:ascii="標楷體" w:eastAsia="標楷體" w:hAnsi="標楷體"/>
          <w:color w:val="FF0000"/>
          <w:sz w:val="28"/>
          <w:szCs w:val="28"/>
        </w:rPr>
        <w:t>六、員工人數： (可記載一定範圍之人數)</w:t>
      </w:r>
    </w:p>
    <w:p w14:paraId="10AD6A59" w14:textId="77777777" w:rsidR="00FA6EEE" w:rsidRPr="00A95A17" w:rsidRDefault="00216DE9" w:rsidP="00C94D4E">
      <w:pPr>
        <w:pStyle w:val="a5"/>
        <w:spacing w:line="460" w:lineRule="exact"/>
        <w:ind w:left="535" w:hanging="367"/>
        <w:jc w:val="both"/>
        <w:rPr>
          <w:rFonts w:ascii="標楷體" w:eastAsia="標楷體" w:hAnsi="標楷體"/>
          <w:color w:val="FF0000"/>
          <w:sz w:val="28"/>
          <w:szCs w:val="28"/>
        </w:rPr>
      </w:pPr>
      <w:r w:rsidRPr="00A95A17">
        <w:rPr>
          <w:rFonts w:ascii="標楷體" w:eastAsia="標楷體" w:hAnsi="標楷體"/>
          <w:color w:val="FF0000"/>
          <w:sz w:val="28"/>
          <w:szCs w:val="28"/>
        </w:rPr>
        <w:t>七、特性：居間</w:t>
      </w:r>
      <w:r w:rsidR="00C94D4E" w:rsidRPr="00A95A17">
        <w:rPr>
          <w:rFonts w:ascii="標楷體" w:eastAsia="標楷體" w:hAnsi="標楷體" w:hint="eastAsia"/>
          <w:color w:val="FF0000"/>
          <w:sz w:val="28"/>
          <w:szCs w:val="28"/>
        </w:rPr>
        <w:t>/</w:t>
      </w:r>
      <w:r w:rsidRPr="00A95A17">
        <w:rPr>
          <w:rFonts w:ascii="標楷體" w:eastAsia="標楷體" w:hAnsi="標楷體"/>
          <w:color w:val="FF0000"/>
          <w:sz w:val="28"/>
          <w:szCs w:val="28"/>
        </w:rPr>
        <w:t>受託代理銷售</w:t>
      </w:r>
    </w:p>
    <w:p w14:paraId="67D59EEA" w14:textId="77777777" w:rsidR="00FA6EEE" w:rsidRDefault="00216DE9" w:rsidP="00C94D4E">
      <w:pPr>
        <w:pStyle w:val="a5"/>
        <w:spacing w:line="460" w:lineRule="exact"/>
        <w:jc w:val="both"/>
        <w:rPr>
          <w:rFonts w:ascii="標楷體" w:eastAsia="標楷體" w:hAnsi="標楷體"/>
          <w:b/>
          <w:sz w:val="28"/>
          <w:szCs w:val="28"/>
        </w:rPr>
      </w:pPr>
      <w:r>
        <w:rPr>
          <w:rFonts w:ascii="標楷體" w:eastAsia="標楷體" w:hAnsi="標楷體"/>
          <w:b/>
          <w:sz w:val="28"/>
          <w:szCs w:val="28"/>
        </w:rPr>
        <w:t>貳、個人資料檔案之安全維護管理措施(計畫內容)</w:t>
      </w:r>
    </w:p>
    <w:p w14:paraId="093E54E6" w14:textId="77777777" w:rsidR="00FA6EEE" w:rsidRDefault="00216DE9" w:rsidP="00C94D4E">
      <w:pPr>
        <w:pStyle w:val="a5"/>
        <w:spacing w:line="460" w:lineRule="exact"/>
        <w:ind w:firstLine="126"/>
        <w:jc w:val="both"/>
        <w:rPr>
          <w:rFonts w:ascii="標楷體" w:eastAsia="標楷體" w:hAnsi="標楷體"/>
          <w:sz w:val="28"/>
          <w:szCs w:val="28"/>
        </w:rPr>
      </w:pPr>
      <w:r>
        <w:rPr>
          <w:rFonts w:ascii="標楷體" w:eastAsia="標楷體" w:hAnsi="標楷體"/>
          <w:sz w:val="28"/>
          <w:szCs w:val="28"/>
        </w:rPr>
        <w:t>一、管理人員及資源</w:t>
      </w:r>
    </w:p>
    <w:p w14:paraId="374B9F85" w14:textId="77777777" w:rsidR="00FA6EEE" w:rsidRDefault="00216DE9" w:rsidP="00C94D4E">
      <w:pPr>
        <w:pStyle w:val="a5"/>
        <w:spacing w:line="460" w:lineRule="exact"/>
        <w:ind w:left="964" w:hanging="921"/>
        <w:jc w:val="both"/>
        <w:rPr>
          <w:rFonts w:ascii="標楷體" w:eastAsia="標楷體" w:hAnsi="標楷體"/>
          <w:sz w:val="28"/>
          <w:szCs w:val="28"/>
        </w:rPr>
      </w:pPr>
      <w:r>
        <w:rPr>
          <w:rFonts w:ascii="標楷體" w:eastAsia="標楷體" w:hAnsi="標楷體"/>
          <w:sz w:val="28"/>
          <w:szCs w:val="28"/>
        </w:rPr>
        <w:t>（一）管理人員：</w:t>
      </w:r>
    </w:p>
    <w:p w14:paraId="6B339259" w14:textId="77777777" w:rsidR="00FA6EEE" w:rsidRDefault="00216DE9" w:rsidP="00C94D4E">
      <w:pPr>
        <w:pStyle w:val="a5"/>
        <w:spacing w:line="460" w:lineRule="exact"/>
        <w:ind w:left="1172" w:hanging="361"/>
        <w:jc w:val="both"/>
        <w:rPr>
          <w:rFonts w:ascii="標楷體" w:eastAsia="標楷體" w:hAnsi="標楷體"/>
          <w:color w:val="000000"/>
          <w:sz w:val="28"/>
          <w:szCs w:val="28"/>
        </w:rPr>
      </w:pPr>
      <w:r>
        <w:rPr>
          <w:rFonts w:ascii="標楷體" w:eastAsia="標楷體" w:hAnsi="標楷體"/>
          <w:color w:val="000000"/>
          <w:sz w:val="28"/>
          <w:szCs w:val="28"/>
        </w:rPr>
        <w:t>1、配置人數：○人。(不分直營或加盟體系，亦或是自有品牌之業者，建議至少配置1名管理人員)</w:t>
      </w:r>
    </w:p>
    <w:p w14:paraId="348242CA" w14:textId="77777777" w:rsidR="00FA6EEE" w:rsidRDefault="00216DE9" w:rsidP="00C94D4E">
      <w:pPr>
        <w:pStyle w:val="a5"/>
        <w:spacing w:line="460" w:lineRule="exact"/>
        <w:ind w:left="1172" w:hanging="361"/>
        <w:jc w:val="both"/>
      </w:pPr>
      <w:r>
        <w:rPr>
          <w:rFonts w:ascii="標楷體" w:eastAsia="標楷體" w:hAnsi="標楷體"/>
          <w:color w:val="000000"/>
          <w:sz w:val="28"/>
          <w:szCs w:val="28"/>
        </w:rPr>
        <w:t>2、職責：負責規劃、訂定、修正與執行計畫或業務終止後個人資料處理方法等相關事項，並向負責人提出報告。</w:t>
      </w:r>
      <w:r>
        <w:rPr>
          <w:rFonts w:ascii="標楷體" w:eastAsia="標楷體" w:hAnsi="標楷體"/>
          <w:sz w:val="28"/>
          <w:szCs w:val="28"/>
        </w:rPr>
        <w:t xml:space="preserve"> </w:t>
      </w:r>
    </w:p>
    <w:p w14:paraId="04490CF0" w14:textId="77777777" w:rsidR="00FA6EEE" w:rsidRDefault="00216DE9" w:rsidP="00C94D4E">
      <w:pPr>
        <w:pStyle w:val="a5"/>
        <w:spacing w:line="460" w:lineRule="exact"/>
        <w:ind w:left="924" w:hanging="854"/>
        <w:jc w:val="both"/>
        <w:rPr>
          <w:rFonts w:ascii="標楷體" w:eastAsia="標楷體" w:hAnsi="標楷體"/>
          <w:sz w:val="28"/>
          <w:szCs w:val="28"/>
        </w:rPr>
      </w:pPr>
      <w:r>
        <w:rPr>
          <w:rFonts w:ascii="標楷體" w:eastAsia="標楷體" w:hAnsi="標楷體"/>
          <w:sz w:val="28"/>
          <w:szCs w:val="28"/>
        </w:rPr>
        <w:t>（二）預算：每一年新台幣○○萬元。（依實際狀況填寫）</w:t>
      </w:r>
    </w:p>
    <w:p w14:paraId="01820698" w14:textId="6659A26C" w:rsidR="00FA6EEE" w:rsidRDefault="00216DE9" w:rsidP="00C94D4E">
      <w:pPr>
        <w:pStyle w:val="a5"/>
        <w:spacing w:line="460" w:lineRule="exact"/>
        <w:ind w:left="924" w:hanging="854"/>
        <w:jc w:val="both"/>
        <w:rPr>
          <w:rFonts w:ascii="標楷體" w:eastAsia="標楷體" w:hAnsi="標楷體"/>
          <w:color w:val="000000"/>
          <w:sz w:val="28"/>
          <w:szCs w:val="28"/>
        </w:rPr>
      </w:pPr>
      <w:r>
        <w:rPr>
          <w:rFonts w:ascii="標楷體" w:eastAsia="標楷體" w:hAnsi="標楷體"/>
          <w:color w:val="000000"/>
          <w:sz w:val="28"/>
          <w:szCs w:val="28"/>
        </w:rPr>
        <w:t>（三）個人資料保護管理政策：遵循個人資料保護法</w:t>
      </w:r>
      <w:r w:rsidR="00383436" w:rsidRPr="00A95A17">
        <w:rPr>
          <w:rFonts w:ascii="標楷體" w:eastAsia="標楷體" w:hAnsi="標楷體" w:hint="eastAsia"/>
          <w:color w:val="000000" w:themeColor="text1"/>
          <w:sz w:val="28"/>
          <w:szCs w:val="28"/>
        </w:rPr>
        <w:t>（以下簡稱個資法）</w:t>
      </w:r>
      <w:r>
        <w:rPr>
          <w:rFonts w:ascii="標楷體" w:eastAsia="標楷體" w:hAnsi="標楷體"/>
          <w:color w:val="000000"/>
          <w:sz w:val="28"/>
          <w:szCs w:val="28"/>
        </w:rPr>
        <w:t>關於蒐集、處理及利用個人資料之規定，並確實維護與管理所保有個人資料檔案安全，以防止個人資料被竊取、</w:t>
      </w:r>
      <w:r w:rsidR="001D14FF" w:rsidRPr="00A95A17">
        <w:rPr>
          <w:rFonts w:ascii="標楷體" w:eastAsia="標楷體" w:hAnsi="標楷體" w:hint="eastAsia"/>
          <w:color w:val="000000" w:themeColor="text1"/>
          <w:sz w:val="28"/>
          <w:szCs w:val="28"/>
        </w:rPr>
        <w:t>竄</w:t>
      </w:r>
      <w:r w:rsidRPr="00A95A17">
        <w:rPr>
          <w:rFonts w:ascii="標楷體" w:eastAsia="標楷體" w:hAnsi="標楷體"/>
          <w:color w:val="000000" w:themeColor="text1"/>
          <w:sz w:val="28"/>
          <w:szCs w:val="28"/>
        </w:rPr>
        <w:t>改</w:t>
      </w:r>
      <w:r>
        <w:rPr>
          <w:rFonts w:ascii="標楷體" w:eastAsia="標楷體" w:hAnsi="標楷體"/>
          <w:color w:val="000000"/>
          <w:sz w:val="28"/>
          <w:szCs w:val="28"/>
        </w:rPr>
        <w:t>、毁損、滅失或洩漏。</w:t>
      </w:r>
    </w:p>
    <w:p w14:paraId="7443998E" w14:textId="77777777" w:rsidR="00FA6EEE" w:rsidRDefault="00216DE9" w:rsidP="00C94D4E">
      <w:pPr>
        <w:pStyle w:val="a5"/>
        <w:spacing w:line="460" w:lineRule="exact"/>
        <w:ind w:firstLine="126"/>
        <w:jc w:val="both"/>
        <w:rPr>
          <w:rFonts w:ascii="標楷體" w:eastAsia="標楷體" w:hAnsi="標楷體"/>
          <w:b/>
          <w:sz w:val="28"/>
          <w:szCs w:val="28"/>
        </w:rPr>
      </w:pPr>
      <w:r>
        <w:rPr>
          <w:rFonts w:ascii="標楷體" w:eastAsia="標楷體" w:hAnsi="標楷體"/>
          <w:b/>
          <w:sz w:val="28"/>
          <w:szCs w:val="28"/>
        </w:rPr>
        <w:t>二、個人資料之範圍</w:t>
      </w:r>
    </w:p>
    <w:p w14:paraId="1D112F41" w14:textId="2A7C301A" w:rsidR="00E1608A" w:rsidRPr="0022658B" w:rsidRDefault="00216DE9" w:rsidP="0022658B">
      <w:pPr>
        <w:pStyle w:val="a5"/>
        <w:spacing w:line="460" w:lineRule="exact"/>
        <w:ind w:left="826" w:hanging="826"/>
        <w:jc w:val="both"/>
        <w:rPr>
          <w:rFonts w:ascii="標楷體" w:eastAsia="標楷體" w:hAnsi="標楷體"/>
          <w:sz w:val="28"/>
          <w:szCs w:val="28"/>
        </w:rPr>
      </w:pPr>
      <w:r>
        <w:rPr>
          <w:rFonts w:ascii="標楷體" w:eastAsia="標楷體" w:hAnsi="標楷體"/>
          <w:sz w:val="28"/>
          <w:szCs w:val="28"/>
        </w:rPr>
        <w:t>（一）</w:t>
      </w:r>
      <w:r w:rsidRPr="00DA32D3">
        <w:rPr>
          <w:rFonts w:ascii="標楷體" w:eastAsia="標楷體" w:hAnsi="標楷體"/>
          <w:color w:val="FF0000"/>
          <w:sz w:val="28"/>
          <w:szCs w:val="28"/>
        </w:rPr>
        <w:t>特定目的：</w:t>
      </w:r>
      <w:r w:rsidR="00E1608A" w:rsidRPr="00DA32D3">
        <w:rPr>
          <w:rFonts w:ascii="標楷體" w:eastAsia="標楷體" w:hAnsi="標楷體" w:hint="eastAsia"/>
          <w:color w:val="FF0000"/>
          <w:sz w:val="28"/>
          <w:szCs w:val="28"/>
          <w:u w:val="single"/>
        </w:rPr>
        <w:t>代理與仲介業務</w:t>
      </w:r>
      <w:r w:rsidR="0022658B" w:rsidRPr="00DA32D3">
        <w:rPr>
          <w:rFonts w:ascii="標楷體" w:eastAsia="標楷體" w:hAnsi="標楷體" w:hint="eastAsia"/>
          <w:color w:val="FF0000"/>
          <w:sz w:val="28"/>
          <w:szCs w:val="28"/>
          <w:u w:val="single"/>
        </w:rPr>
        <w:t>(○二○)</w:t>
      </w:r>
      <w:r w:rsidR="00E1608A" w:rsidRPr="00DA32D3">
        <w:rPr>
          <w:rFonts w:ascii="標楷體" w:eastAsia="標楷體" w:hAnsi="標楷體" w:hint="eastAsia"/>
          <w:color w:val="FF0000"/>
          <w:sz w:val="28"/>
          <w:szCs w:val="28"/>
          <w:u w:val="single"/>
        </w:rPr>
        <w:t>、行銷</w:t>
      </w:r>
      <w:r w:rsidR="0022658B" w:rsidRPr="00DA32D3">
        <w:rPr>
          <w:rFonts w:ascii="標楷體" w:eastAsia="標楷體" w:hAnsi="標楷體" w:hint="eastAsia"/>
          <w:color w:val="FF0000"/>
          <w:sz w:val="28"/>
          <w:szCs w:val="28"/>
          <w:u w:val="single"/>
        </w:rPr>
        <w:t>(○四○)</w:t>
      </w:r>
      <w:r w:rsidR="00E1608A" w:rsidRPr="00DA32D3">
        <w:rPr>
          <w:rFonts w:ascii="標楷體" w:eastAsia="標楷體" w:hAnsi="標楷體" w:hint="eastAsia"/>
          <w:color w:val="FF0000"/>
          <w:sz w:val="28"/>
          <w:szCs w:val="28"/>
          <w:u w:val="single"/>
        </w:rPr>
        <w:t>、</w:t>
      </w:r>
      <w:r w:rsidR="00B236D0">
        <w:rPr>
          <w:rFonts w:ascii="標楷體" w:eastAsia="標楷體" w:hAnsi="標楷體"/>
          <w:color w:val="FF0000"/>
          <w:sz w:val="28"/>
          <w:szCs w:val="28"/>
          <w:u w:val="single"/>
        </w:rPr>
        <w:t>…</w:t>
      </w:r>
      <w:proofErr w:type="gramStart"/>
      <w:r w:rsidR="00B236D0">
        <w:rPr>
          <w:rFonts w:ascii="標楷體" w:eastAsia="標楷體" w:hAnsi="標楷體"/>
          <w:color w:val="FF0000"/>
          <w:sz w:val="28"/>
          <w:szCs w:val="28"/>
          <w:u w:val="single"/>
        </w:rPr>
        <w:t>…</w:t>
      </w:r>
      <w:proofErr w:type="gramEnd"/>
      <w:r w:rsidR="0022658B" w:rsidRPr="00DA32D3">
        <w:rPr>
          <w:rFonts w:ascii="標楷體" w:eastAsia="標楷體" w:hAnsi="標楷體" w:hint="eastAsia"/>
          <w:color w:val="FF0000"/>
          <w:sz w:val="28"/>
          <w:szCs w:val="28"/>
        </w:rPr>
        <w:t>等運用。</w:t>
      </w:r>
      <w:r w:rsidR="0022658B" w:rsidRPr="00DA32D3">
        <w:rPr>
          <w:rFonts w:ascii="標楷體" w:eastAsia="標楷體" w:hAnsi="標楷體" w:hint="eastAsia"/>
          <w:color w:val="FF0000"/>
          <w:sz w:val="28"/>
          <w:szCs w:val="28"/>
          <w:highlight w:val="lightGray"/>
        </w:rPr>
        <w:t>(</w:t>
      </w:r>
      <w:proofErr w:type="gramStart"/>
      <w:r w:rsidR="0022658B" w:rsidRPr="00DA32D3">
        <w:rPr>
          <w:rFonts w:ascii="標楷體" w:eastAsia="標楷體" w:hAnsi="標楷體" w:hint="eastAsia"/>
          <w:color w:val="FF0000"/>
          <w:sz w:val="28"/>
          <w:szCs w:val="28"/>
          <w:highlight w:val="lightGray"/>
        </w:rPr>
        <w:t>註</w:t>
      </w:r>
      <w:proofErr w:type="gramEnd"/>
      <w:r w:rsidR="0022658B" w:rsidRPr="00DA32D3">
        <w:rPr>
          <w:rFonts w:ascii="標楷體" w:eastAsia="標楷體" w:hAnsi="標楷體" w:hint="eastAsia"/>
          <w:color w:val="FF0000"/>
          <w:sz w:val="28"/>
          <w:szCs w:val="28"/>
          <w:highlight w:val="lightGray"/>
        </w:rPr>
        <w:t>：本項請依</w:t>
      </w:r>
      <w:r w:rsidR="00856294" w:rsidRPr="00DA32D3">
        <w:rPr>
          <w:rFonts w:ascii="標楷體" w:eastAsia="標楷體" w:hAnsi="標楷體" w:hint="eastAsia"/>
          <w:color w:val="FF0000"/>
          <w:sz w:val="28"/>
          <w:szCs w:val="28"/>
          <w:highlight w:val="lightGray"/>
        </w:rPr>
        <w:t>法務部</w:t>
      </w:r>
      <w:r w:rsidR="0022658B" w:rsidRPr="00DA32D3">
        <w:rPr>
          <w:rFonts w:ascii="標楷體" w:eastAsia="標楷體" w:hAnsi="標楷體" w:hint="eastAsia"/>
          <w:color w:val="FF0000"/>
          <w:sz w:val="28"/>
          <w:szCs w:val="28"/>
          <w:highlight w:val="lightGray"/>
        </w:rPr>
        <w:t>「個人資料保護法之特定目的及個人資料之類別」，說明特定目的項目，例如：人事管理(○○二)、</w:t>
      </w:r>
      <w:r w:rsidR="00587C96" w:rsidRPr="00DA32D3">
        <w:rPr>
          <w:rFonts w:ascii="標楷體" w:eastAsia="標楷體" w:hAnsi="標楷體" w:hint="eastAsia"/>
          <w:color w:val="FF0000"/>
          <w:sz w:val="28"/>
          <w:szCs w:val="28"/>
          <w:highlight w:val="lightGray"/>
        </w:rPr>
        <w:t>住宅行政(○四一)</w:t>
      </w:r>
      <w:r w:rsidR="00587C96" w:rsidRPr="00A7155A">
        <w:rPr>
          <w:rFonts w:ascii="標楷體" w:eastAsia="標楷體" w:hAnsi="標楷體" w:hint="eastAsia"/>
          <w:color w:val="FF0000"/>
          <w:sz w:val="28"/>
          <w:szCs w:val="28"/>
          <w:highlight w:val="lightGray"/>
        </w:rPr>
        <w:t>、</w:t>
      </w:r>
      <w:r w:rsidR="00587C96" w:rsidRPr="00DA32D3">
        <w:rPr>
          <w:rFonts w:ascii="標楷體" w:eastAsia="標楷體" w:hAnsi="標楷體" w:hint="eastAsia"/>
          <w:color w:val="FF0000"/>
          <w:sz w:val="28"/>
          <w:szCs w:val="28"/>
          <w:highlight w:val="lightGray"/>
        </w:rPr>
        <w:t>契約、類似契約或其他法律關係事務(○六九)、</w:t>
      </w:r>
      <w:r w:rsidR="0022658B" w:rsidRPr="00DA32D3">
        <w:rPr>
          <w:rFonts w:ascii="標楷體" w:eastAsia="標楷體" w:hAnsi="標楷體" w:hint="eastAsia"/>
          <w:color w:val="FF0000"/>
          <w:sz w:val="28"/>
          <w:szCs w:val="28"/>
          <w:highlight w:val="lightGray"/>
        </w:rPr>
        <w:t>消費者、客戶管理與服務(○九○)</w:t>
      </w:r>
      <w:r w:rsidR="00587C96" w:rsidRPr="00DA32D3">
        <w:rPr>
          <w:rFonts w:ascii="標楷體" w:eastAsia="標楷體" w:hAnsi="標楷體" w:hint="eastAsia"/>
          <w:color w:val="FF0000"/>
          <w:sz w:val="28"/>
          <w:szCs w:val="28"/>
          <w:highlight w:val="lightGray"/>
        </w:rPr>
        <w:t>、其他諮詢與顧問服務(一八二)</w:t>
      </w:r>
      <w:r w:rsidR="0022658B" w:rsidRPr="00DA32D3">
        <w:rPr>
          <w:rFonts w:ascii="標楷體" w:eastAsia="標楷體" w:hAnsi="標楷體" w:hint="eastAsia"/>
          <w:color w:val="FF0000"/>
          <w:sz w:val="28"/>
          <w:szCs w:val="28"/>
          <w:highlight w:val="lightGray"/>
        </w:rPr>
        <w:t>等。)</w:t>
      </w:r>
    </w:p>
    <w:p w14:paraId="65BDE841" w14:textId="77777777" w:rsidR="00FA6EEE" w:rsidRDefault="00216DE9" w:rsidP="00C94D4E">
      <w:pPr>
        <w:pStyle w:val="a5"/>
        <w:spacing w:line="460" w:lineRule="exact"/>
        <w:ind w:left="826" w:hanging="826"/>
        <w:jc w:val="both"/>
        <w:rPr>
          <w:rFonts w:ascii="標楷體" w:eastAsia="標楷體" w:hAnsi="標楷體"/>
          <w:sz w:val="28"/>
          <w:szCs w:val="28"/>
        </w:rPr>
      </w:pPr>
      <w:r>
        <w:rPr>
          <w:rFonts w:ascii="標楷體" w:eastAsia="標楷體" w:hAnsi="標楷體"/>
          <w:sz w:val="28"/>
          <w:szCs w:val="28"/>
        </w:rPr>
        <w:t>（二）客戶個人資料：</w:t>
      </w:r>
    </w:p>
    <w:p w14:paraId="4D84FCB0" w14:textId="56B16507" w:rsidR="00587C96" w:rsidRPr="006C2DB6" w:rsidRDefault="00216DE9" w:rsidP="00C94D4E">
      <w:pPr>
        <w:pStyle w:val="a5"/>
        <w:spacing w:line="460" w:lineRule="exact"/>
        <w:ind w:left="895"/>
        <w:jc w:val="both"/>
        <w:rPr>
          <w:rFonts w:ascii="標楷體" w:eastAsia="標楷體" w:hAnsi="標楷體"/>
          <w:color w:val="000000" w:themeColor="text1"/>
          <w:sz w:val="28"/>
          <w:szCs w:val="28"/>
        </w:rPr>
      </w:pPr>
      <w:r w:rsidRPr="006C2DB6">
        <w:rPr>
          <w:rFonts w:ascii="標楷體" w:eastAsia="標楷體" w:hAnsi="標楷體"/>
          <w:color w:val="000000" w:themeColor="text1"/>
          <w:sz w:val="28"/>
          <w:szCs w:val="28"/>
        </w:rPr>
        <w:t>本計畫所稱之客戶個人資料係指客戶姓名、出生年月日、國民身分</w:t>
      </w:r>
      <w:r w:rsidRPr="006C2DB6">
        <w:rPr>
          <w:rFonts w:ascii="標楷體" w:eastAsia="標楷體" w:hAnsi="標楷體"/>
          <w:color w:val="000000" w:themeColor="text1"/>
          <w:sz w:val="28"/>
          <w:szCs w:val="28"/>
        </w:rPr>
        <w:lastRenderedPageBreak/>
        <w:t>證統一編號、婚姻、家庭、教育、職業、聯絡方式</w:t>
      </w:r>
      <w:r w:rsidR="00A7155A" w:rsidRPr="006C2DB6">
        <w:rPr>
          <w:rFonts w:ascii="標楷體" w:eastAsia="標楷體" w:hAnsi="標楷體" w:hint="eastAsia"/>
          <w:color w:val="000000" w:themeColor="text1"/>
          <w:sz w:val="28"/>
          <w:szCs w:val="28"/>
        </w:rPr>
        <w:t>等，</w:t>
      </w:r>
      <w:r w:rsidRPr="006C2DB6">
        <w:rPr>
          <w:rFonts w:ascii="標楷體" w:eastAsia="標楷體" w:hAnsi="標楷體"/>
          <w:color w:val="000000" w:themeColor="text1"/>
          <w:sz w:val="28"/>
          <w:szCs w:val="28"/>
        </w:rPr>
        <w:t>及其他得以直接或間接方式識別該個人之資料。</w:t>
      </w:r>
    </w:p>
    <w:p w14:paraId="4183FA34" w14:textId="3A465658" w:rsidR="00FA6EEE" w:rsidRPr="00DA32D3" w:rsidRDefault="00587C96" w:rsidP="00C94D4E">
      <w:pPr>
        <w:pStyle w:val="a5"/>
        <w:spacing w:line="460" w:lineRule="exact"/>
        <w:ind w:left="895"/>
        <w:jc w:val="both"/>
        <w:rPr>
          <w:rFonts w:ascii="標楷體" w:eastAsia="標楷體" w:hAnsi="標楷體"/>
          <w:color w:val="FF0000"/>
          <w:sz w:val="28"/>
          <w:szCs w:val="28"/>
        </w:rPr>
      </w:pPr>
      <w:r w:rsidRPr="00DA32D3">
        <w:rPr>
          <w:rFonts w:ascii="標楷體" w:eastAsia="標楷體" w:hAnsi="標楷體" w:hint="eastAsia"/>
          <w:color w:val="FF0000"/>
          <w:sz w:val="28"/>
          <w:szCs w:val="28"/>
          <w:highlight w:val="lightGray"/>
        </w:rPr>
        <w:t>(</w:t>
      </w:r>
      <w:proofErr w:type="gramStart"/>
      <w:r w:rsidRPr="00DA32D3">
        <w:rPr>
          <w:rFonts w:ascii="標楷體" w:eastAsia="標楷體" w:hAnsi="標楷體" w:hint="eastAsia"/>
          <w:color w:val="FF0000"/>
          <w:sz w:val="28"/>
          <w:szCs w:val="28"/>
          <w:highlight w:val="lightGray"/>
        </w:rPr>
        <w:t>註</w:t>
      </w:r>
      <w:proofErr w:type="gramEnd"/>
      <w:r w:rsidRPr="00DA32D3">
        <w:rPr>
          <w:rFonts w:ascii="標楷體" w:eastAsia="標楷體" w:hAnsi="標楷體" w:hint="eastAsia"/>
          <w:color w:val="FF0000"/>
          <w:sz w:val="28"/>
          <w:szCs w:val="28"/>
          <w:highlight w:val="lightGray"/>
        </w:rPr>
        <w:t>：</w:t>
      </w:r>
      <w:r w:rsidR="00133B1B" w:rsidRPr="00DA32D3">
        <w:rPr>
          <w:rFonts w:ascii="標楷體" w:eastAsia="標楷體" w:hAnsi="標楷體" w:hint="eastAsia"/>
          <w:color w:val="FF0000"/>
          <w:sz w:val="28"/>
          <w:szCs w:val="28"/>
          <w:highlight w:val="lightGray"/>
        </w:rPr>
        <w:t>請參考法務部「個人資料保護法之特定目的及個人資料之類別」</w:t>
      </w:r>
      <w:proofErr w:type="gramStart"/>
      <w:r w:rsidR="00DA32D3" w:rsidRPr="00DA32D3">
        <w:rPr>
          <w:rFonts w:ascii="標楷體" w:eastAsia="標楷體" w:hAnsi="標楷體" w:hint="eastAsia"/>
          <w:color w:val="FF0000"/>
          <w:sz w:val="28"/>
          <w:szCs w:val="28"/>
          <w:highlight w:val="lightGray"/>
        </w:rPr>
        <w:t>明列本計畫</w:t>
      </w:r>
      <w:proofErr w:type="gramEnd"/>
      <w:r w:rsidR="00DA32D3" w:rsidRPr="00DA32D3">
        <w:rPr>
          <w:rFonts w:ascii="標楷體" w:eastAsia="標楷體" w:hAnsi="標楷體" w:hint="eastAsia"/>
          <w:color w:val="FF0000"/>
          <w:sz w:val="28"/>
          <w:szCs w:val="28"/>
          <w:highlight w:val="lightGray"/>
        </w:rPr>
        <w:t>中所含個人資料之類別</w:t>
      </w:r>
      <w:r w:rsidR="00133B1B" w:rsidRPr="00DA32D3">
        <w:rPr>
          <w:rFonts w:ascii="標楷體" w:eastAsia="標楷體" w:hAnsi="標楷體" w:hint="eastAsia"/>
          <w:color w:val="FF0000"/>
          <w:sz w:val="28"/>
          <w:szCs w:val="28"/>
          <w:highlight w:val="lightGray"/>
        </w:rPr>
        <w:t>）</w:t>
      </w:r>
    </w:p>
    <w:p w14:paraId="7F2268A4" w14:textId="77777777" w:rsidR="00FA6EEE" w:rsidRDefault="00216DE9" w:rsidP="00C94D4E">
      <w:pPr>
        <w:pStyle w:val="a5"/>
        <w:spacing w:line="460" w:lineRule="exact"/>
        <w:ind w:left="826" w:hanging="826"/>
        <w:jc w:val="both"/>
        <w:rPr>
          <w:rFonts w:ascii="標楷體" w:eastAsia="標楷體" w:hAnsi="標楷體"/>
          <w:color w:val="000000"/>
          <w:sz w:val="28"/>
          <w:szCs w:val="28"/>
        </w:rPr>
      </w:pPr>
      <w:r>
        <w:rPr>
          <w:rFonts w:ascii="標楷體" w:eastAsia="標楷體" w:hAnsi="標楷體"/>
          <w:color w:val="000000"/>
          <w:sz w:val="28"/>
          <w:szCs w:val="28"/>
        </w:rPr>
        <w:t>（三）員工或所屬經紀人員個人資料：</w:t>
      </w:r>
    </w:p>
    <w:p w14:paraId="66154DEB" w14:textId="6B2C6163" w:rsidR="00FA6EEE" w:rsidRDefault="00A7155A" w:rsidP="00C94D4E">
      <w:pPr>
        <w:pStyle w:val="a5"/>
        <w:spacing w:line="460" w:lineRule="exact"/>
        <w:ind w:left="852"/>
        <w:jc w:val="both"/>
        <w:rPr>
          <w:rFonts w:ascii="標楷體" w:eastAsia="標楷體" w:hAnsi="標楷體"/>
          <w:color w:val="000000"/>
          <w:sz w:val="28"/>
          <w:szCs w:val="28"/>
        </w:rPr>
      </w:pPr>
      <w:r w:rsidRPr="00A95A17">
        <w:rPr>
          <w:rFonts w:ascii="標楷體" w:eastAsia="標楷體" w:hAnsi="標楷體" w:hint="eastAsia"/>
          <w:color w:val="000000" w:themeColor="text1"/>
          <w:sz w:val="28"/>
          <w:szCs w:val="28"/>
        </w:rPr>
        <w:t>係</w:t>
      </w:r>
      <w:r w:rsidR="00216DE9" w:rsidRPr="00A95A17">
        <w:rPr>
          <w:rFonts w:ascii="標楷體" w:eastAsia="標楷體" w:hAnsi="標楷體"/>
          <w:color w:val="000000" w:themeColor="text1"/>
          <w:sz w:val="28"/>
          <w:szCs w:val="28"/>
        </w:rPr>
        <w:t>指</w:t>
      </w:r>
      <w:r w:rsidRPr="00A95A17">
        <w:rPr>
          <w:rFonts w:ascii="標楷體" w:eastAsia="標楷體" w:hAnsi="標楷體" w:hint="eastAsia"/>
          <w:color w:val="000000" w:themeColor="text1"/>
          <w:sz w:val="28"/>
          <w:szCs w:val="28"/>
        </w:rPr>
        <w:t>員工或所屬經紀人員之</w:t>
      </w:r>
      <w:r w:rsidR="00216DE9" w:rsidRPr="00A95A17">
        <w:rPr>
          <w:rFonts w:ascii="標楷體" w:eastAsia="標楷體" w:hAnsi="標楷體"/>
          <w:color w:val="000000" w:themeColor="text1"/>
          <w:sz w:val="28"/>
          <w:szCs w:val="28"/>
        </w:rPr>
        <w:t>姓</w:t>
      </w:r>
      <w:r w:rsidR="00216DE9">
        <w:rPr>
          <w:rFonts w:ascii="標楷體" w:eastAsia="標楷體" w:hAnsi="標楷體"/>
          <w:color w:val="000000"/>
          <w:sz w:val="28"/>
          <w:szCs w:val="28"/>
        </w:rPr>
        <w:t>名、出生年月日、身分證統一編號、婚姻、家庭、職業、健康檢查、財產狀況、聯絡方式等，及其他得以直接或間接識別該個人之資料。</w:t>
      </w:r>
    </w:p>
    <w:p w14:paraId="5A5B1167" w14:textId="77777777" w:rsidR="00FA6EEE" w:rsidRDefault="00216DE9" w:rsidP="00C94D4E">
      <w:pPr>
        <w:pStyle w:val="a5"/>
        <w:spacing w:line="460" w:lineRule="exact"/>
        <w:jc w:val="both"/>
        <w:rPr>
          <w:rFonts w:ascii="標楷體" w:eastAsia="標楷體" w:hAnsi="標楷體"/>
          <w:b/>
          <w:color w:val="000000"/>
          <w:sz w:val="28"/>
          <w:szCs w:val="28"/>
        </w:rPr>
      </w:pPr>
      <w:r>
        <w:rPr>
          <w:rFonts w:ascii="標楷體" w:eastAsia="標楷體" w:hAnsi="標楷體"/>
          <w:b/>
          <w:color w:val="000000"/>
          <w:sz w:val="28"/>
          <w:szCs w:val="28"/>
        </w:rPr>
        <w:t>三、風險評估及管理機制</w:t>
      </w:r>
    </w:p>
    <w:p w14:paraId="72B77EDF" w14:textId="77777777" w:rsidR="00FA6EEE" w:rsidRDefault="00216DE9" w:rsidP="00C94D4E">
      <w:pPr>
        <w:pStyle w:val="a5"/>
        <w:spacing w:line="460" w:lineRule="exact"/>
        <w:ind w:left="30" w:hanging="1"/>
        <w:jc w:val="both"/>
        <w:rPr>
          <w:rFonts w:ascii="標楷體" w:eastAsia="標楷體" w:hAnsi="標楷體"/>
          <w:color w:val="000000"/>
          <w:sz w:val="28"/>
          <w:szCs w:val="28"/>
        </w:rPr>
      </w:pPr>
      <w:r>
        <w:rPr>
          <w:rFonts w:ascii="標楷體" w:eastAsia="標楷體" w:hAnsi="標楷體"/>
          <w:color w:val="000000"/>
          <w:sz w:val="28"/>
          <w:szCs w:val="28"/>
        </w:rPr>
        <w:t>（一）風險評估</w:t>
      </w:r>
    </w:p>
    <w:p w14:paraId="048B24C8" w14:textId="77777777" w:rsidR="00FA6EEE" w:rsidRDefault="00216DE9" w:rsidP="00C94D4E">
      <w:pPr>
        <w:pStyle w:val="a5"/>
        <w:spacing w:line="460" w:lineRule="exact"/>
        <w:ind w:left="1190" w:hanging="448"/>
        <w:jc w:val="both"/>
        <w:rPr>
          <w:rFonts w:ascii="標楷體" w:eastAsia="標楷體" w:hAnsi="標楷體"/>
          <w:color w:val="000000"/>
          <w:sz w:val="28"/>
          <w:szCs w:val="28"/>
        </w:rPr>
      </w:pPr>
      <w:r>
        <w:rPr>
          <w:rFonts w:ascii="標楷體" w:eastAsia="標楷體" w:hAnsi="標楷體"/>
          <w:color w:val="000000"/>
          <w:sz w:val="28"/>
          <w:szCs w:val="28"/>
        </w:rPr>
        <w:t>1、經由本公司電腦下載或外部網路入侵而外</w:t>
      </w:r>
      <w:proofErr w:type="gramStart"/>
      <w:r>
        <w:rPr>
          <w:rFonts w:ascii="標楷體" w:eastAsia="標楷體" w:hAnsi="標楷體"/>
          <w:color w:val="000000"/>
          <w:sz w:val="28"/>
          <w:szCs w:val="28"/>
        </w:rPr>
        <w:t>洩</w:t>
      </w:r>
      <w:proofErr w:type="gramEnd"/>
      <w:r>
        <w:rPr>
          <w:rFonts w:ascii="標楷體" w:eastAsia="標楷體" w:hAnsi="標楷體"/>
          <w:color w:val="000000"/>
          <w:sz w:val="28"/>
          <w:szCs w:val="28"/>
        </w:rPr>
        <w:t>。</w:t>
      </w:r>
    </w:p>
    <w:p w14:paraId="690EB231" w14:textId="77777777" w:rsidR="00FA6EEE" w:rsidRDefault="00216DE9" w:rsidP="00C94D4E">
      <w:pPr>
        <w:pStyle w:val="a5"/>
        <w:spacing w:line="460" w:lineRule="exact"/>
        <w:ind w:left="1190" w:hanging="448"/>
        <w:jc w:val="both"/>
        <w:rPr>
          <w:rFonts w:ascii="標楷體" w:eastAsia="標楷體" w:hAnsi="標楷體"/>
          <w:color w:val="000000"/>
          <w:sz w:val="28"/>
          <w:szCs w:val="28"/>
        </w:rPr>
      </w:pPr>
      <w:r>
        <w:rPr>
          <w:rFonts w:ascii="標楷體" w:eastAsia="標楷體" w:hAnsi="標楷體"/>
          <w:color w:val="000000"/>
          <w:sz w:val="28"/>
          <w:szCs w:val="28"/>
        </w:rPr>
        <w:t>2、經由接觸書面契約書類而外</w:t>
      </w:r>
      <w:proofErr w:type="gramStart"/>
      <w:r>
        <w:rPr>
          <w:rFonts w:ascii="標楷體" w:eastAsia="標楷體" w:hAnsi="標楷體"/>
          <w:color w:val="000000"/>
          <w:sz w:val="28"/>
          <w:szCs w:val="28"/>
        </w:rPr>
        <w:t>洩</w:t>
      </w:r>
      <w:proofErr w:type="gramEnd"/>
      <w:r>
        <w:rPr>
          <w:rFonts w:ascii="標楷體" w:eastAsia="標楷體" w:hAnsi="標楷體"/>
          <w:color w:val="000000"/>
          <w:sz w:val="28"/>
          <w:szCs w:val="28"/>
        </w:rPr>
        <w:t>。</w:t>
      </w:r>
    </w:p>
    <w:p w14:paraId="73D70213" w14:textId="12C5258A" w:rsidR="00FA6EEE" w:rsidRDefault="00216DE9" w:rsidP="00C94D4E">
      <w:pPr>
        <w:pStyle w:val="a5"/>
        <w:spacing w:line="460" w:lineRule="exact"/>
        <w:ind w:left="1190" w:hanging="448"/>
        <w:jc w:val="both"/>
      </w:pPr>
      <w:r>
        <w:rPr>
          <w:rFonts w:ascii="標楷體" w:eastAsia="標楷體" w:hAnsi="標楷體"/>
          <w:color w:val="000000"/>
          <w:sz w:val="28"/>
          <w:szCs w:val="28"/>
        </w:rPr>
        <w:t>3、（直營總部</w:t>
      </w:r>
      <w:r w:rsidR="00726D34" w:rsidRPr="00A95A17">
        <w:rPr>
          <w:rFonts w:ascii="標楷體" w:eastAsia="標楷體" w:hAnsi="標楷體" w:hint="eastAsia"/>
          <w:b/>
          <w:sz w:val="28"/>
          <w:szCs w:val="28"/>
        </w:rPr>
        <w:t>或</w:t>
      </w:r>
      <w:r>
        <w:rPr>
          <w:rFonts w:ascii="標楷體" w:eastAsia="標楷體" w:hAnsi="標楷體"/>
          <w:color w:val="000000"/>
          <w:sz w:val="28"/>
          <w:szCs w:val="28"/>
        </w:rPr>
        <w:t>公司與各分設營業處所</w:t>
      </w:r>
      <w:r w:rsidR="00726D34" w:rsidRPr="00726D34">
        <w:rPr>
          <w:rFonts w:ascii="標楷體" w:eastAsia="標楷體" w:hAnsi="標楷體" w:hint="eastAsia"/>
          <w:b/>
          <w:color w:val="7030A0"/>
          <w:sz w:val="28"/>
          <w:szCs w:val="28"/>
        </w:rPr>
        <w:t>/</w:t>
      </w:r>
      <w:r>
        <w:rPr>
          <w:rFonts w:ascii="標楷體" w:eastAsia="標楷體" w:hAnsi="標楷體"/>
          <w:color w:val="000000"/>
          <w:sz w:val="28"/>
          <w:szCs w:val="28"/>
        </w:rPr>
        <w:t>加盟總部與加盟店間）互為傳輸時外</w:t>
      </w:r>
      <w:proofErr w:type="gramStart"/>
      <w:r>
        <w:rPr>
          <w:rFonts w:ascii="標楷體" w:eastAsia="標楷體" w:hAnsi="標楷體"/>
          <w:color w:val="000000"/>
          <w:sz w:val="28"/>
          <w:szCs w:val="28"/>
        </w:rPr>
        <w:t>洩</w:t>
      </w:r>
      <w:proofErr w:type="gramEnd"/>
      <w:r>
        <w:rPr>
          <w:rFonts w:ascii="標楷體" w:eastAsia="標楷體" w:hAnsi="標楷體"/>
          <w:color w:val="000000"/>
          <w:sz w:val="28"/>
          <w:szCs w:val="28"/>
        </w:rPr>
        <w:t>。</w:t>
      </w:r>
    </w:p>
    <w:p w14:paraId="1A7791E9" w14:textId="77777777" w:rsidR="00FA6EEE" w:rsidRDefault="00216DE9" w:rsidP="00C94D4E">
      <w:pPr>
        <w:pStyle w:val="a5"/>
        <w:spacing w:line="460" w:lineRule="exact"/>
        <w:ind w:left="1190" w:hanging="448"/>
        <w:jc w:val="both"/>
        <w:rPr>
          <w:rFonts w:ascii="標楷體" w:eastAsia="標楷體" w:hAnsi="標楷體"/>
          <w:color w:val="000000"/>
          <w:sz w:val="28"/>
          <w:szCs w:val="28"/>
        </w:rPr>
      </w:pPr>
      <w:r>
        <w:rPr>
          <w:rFonts w:ascii="標楷體" w:eastAsia="標楷體" w:hAnsi="標楷體"/>
          <w:color w:val="000000"/>
          <w:sz w:val="28"/>
          <w:szCs w:val="28"/>
        </w:rPr>
        <w:t>4、員工故意竊取、毁損或洩漏。</w:t>
      </w:r>
    </w:p>
    <w:p w14:paraId="7825469F" w14:textId="77777777" w:rsidR="00FA6EEE" w:rsidRDefault="00216DE9" w:rsidP="00C94D4E">
      <w:pPr>
        <w:pStyle w:val="a5"/>
        <w:spacing w:line="460" w:lineRule="exact"/>
        <w:ind w:left="30" w:hanging="1"/>
        <w:jc w:val="both"/>
        <w:rPr>
          <w:rFonts w:ascii="標楷體" w:eastAsia="標楷體" w:hAnsi="標楷體"/>
          <w:sz w:val="28"/>
          <w:szCs w:val="28"/>
        </w:rPr>
      </w:pPr>
      <w:r>
        <w:rPr>
          <w:rFonts w:ascii="標楷體" w:eastAsia="標楷體" w:hAnsi="標楷體"/>
          <w:sz w:val="28"/>
          <w:szCs w:val="28"/>
        </w:rPr>
        <w:t>（二）管理機制</w:t>
      </w:r>
    </w:p>
    <w:p w14:paraId="49133DB1" w14:textId="77777777" w:rsidR="00FA6EEE" w:rsidRDefault="00216DE9" w:rsidP="00C94D4E">
      <w:pPr>
        <w:pStyle w:val="a5"/>
        <w:spacing w:line="460" w:lineRule="exact"/>
        <w:ind w:left="1190" w:hanging="448"/>
        <w:jc w:val="both"/>
      </w:pPr>
      <w:r>
        <w:rPr>
          <w:rFonts w:ascii="標楷體" w:eastAsia="標楷體" w:hAnsi="標楷體"/>
          <w:sz w:val="28"/>
          <w:szCs w:val="28"/>
        </w:rPr>
        <w:t>1</w:t>
      </w:r>
      <w:r>
        <w:rPr>
          <w:rFonts w:ascii="標楷體" w:eastAsia="標楷體" w:hAnsi="標楷體"/>
          <w:color w:val="000000"/>
          <w:sz w:val="28"/>
          <w:szCs w:val="28"/>
        </w:rPr>
        <w:t>、藉由使用者代碼、識別密碼設定及文件妥適保管。</w:t>
      </w:r>
    </w:p>
    <w:p w14:paraId="023299EE" w14:textId="77777777" w:rsidR="00FA6EEE" w:rsidRDefault="00216DE9" w:rsidP="00C94D4E">
      <w:pPr>
        <w:pStyle w:val="a5"/>
        <w:spacing w:line="460" w:lineRule="exact"/>
        <w:ind w:left="1190" w:hanging="448"/>
        <w:jc w:val="both"/>
        <w:rPr>
          <w:rFonts w:ascii="標楷體" w:eastAsia="標楷體" w:hAnsi="標楷體"/>
          <w:color w:val="000000"/>
          <w:sz w:val="28"/>
          <w:szCs w:val="28"/>
        </w:rPr>
      </w:pPr>
      <w:r>
        <w:rPr>
          <w:rFonts w:ascii="標楷體" w:eastAsia="標楷體" w:hAnsi="標楷體"/>
          <w:color w:val="000000"/>
          <w:sz w:val="28"/>
          <w:szCs w:val="28"/>
        </w:rPr>
        <w:t>2、定期進行網路資訊安全維護及控管。</w:t>
      </w:r>
    </w:p>
    <w:p w14:paraId="6A47DEC7" w14:textId="77777777" w:rsidR="00FA6EEE" w:rsidRDefault="00216DE9" w:rsidP="00C94D4E">
      <w:pPr>
        <w:pStyle w:val="a5"/>
        <w:spacing w:line="460" w:lineRule="exact"/>
        <w:ind w:left="1190" w:hanging="448"/>
        <w:jc w:val="both"/>
        <w:rPr>
          <w:rFonts w:ascii="標楷體" w:eastAsia="標楷體" w:hAnsi="標楷體"/>
          <w:color w:val="000000"/>
          <w:sz w:val="28"/>
          <w:szCs w:val="28"/>
        </w:rPr>
      </w:pPr>
      <w:r>
        <w:rPr>
          <w:rFonts w:ascii="標楷體" w:eastAsia="標楷體" w:hAnsi="標楷體"/>
          <w:color w:val="000000"/>
          <w:sz w:val="28"/>
          <w:szCs w:val="28"/>
        </w:rPr>
        <w:t>3、電磁資料視實際需要以加密方式傳輸。</w:t>
      </w:r>
    </w:p>
    <w:p w14:paraId="623A75A6" w14:textId="77777777" w:rsidR="00FA6EEE" w:rsidRDefault="00216DE9" w:rsidP="00C94D4E">
      <w:pPr>
        <w:pStyle w:val="a5"/>
        <w:spacing w:line="460" w:lineRule="exact"/>
        <w:ind w:left="1190" w:hanging="448"/>
        <w:jc w:val="both"/>
        <w:rPr>
          <w:rFonts w:ascii="標楷體" w:eastAsia="標楷體" w:hAnsi="標楷體"/>
          <w:color w:val="000000"/>
          <w:sz w:val="28"/>
          <w:szCs w:val="28"/>
        </w:rPr>
      </w:pPr>
      <w:r>
        <w:rPr>
          <w:rFonts w:ascii="標楷體" w:eastAsia="標楷體" w:hAnsi="標楷體"/>
          <w:color w:val="000000"/>
          <w:sz w:val="28"/>
          <w:szCs w:val="28"/>
        </w:rPr>
        <w:t>4、加強對員工之管制及設備之強化管理。</w:t>
      </w:r>
    </w:p>
    <w:p w14:paraId="77C04DB9" w14:textId="77777777" w:rsidR="00FA6EEE" w:rsidRDefault="00216DE9" w:rsidP="00C94D4E">
      <w:pPr>
        <w:pStyle w:val="a5"/>
        <w:spacing w:line="460" w:lineRule="exact"/>
        <w:jc w:val="both"/>
        <w:rPr>
          <w:rFonts w:ascii="標楷體" w:eastAsia="標楷體" w:hAnsi="標楷體"/>
          <w:b/>
          <w:color w:val="000000"/>
          <w:sz w:val="28"/>
          <w:szCs w:val="28"/>
        </w:rPr>
      </w:pPr>
      <w:r>
        <w:rPr>
          <w:rFonts w:ascii="標楷體" w:eastAsia="標楷體" w:hAnsi="標楷體"/>
          <w:b/>
          <w:color w:val="000000"/>
          <w:sz w:val="28"/>
          <w:szCs w:val="28"/>
        </w:rPr>
        <w:t>四、個人資料蒐集、處理及利用之內部管理措施</w:t>
      </w:r>
    </w:p>
    <w:p w14:paraId="2772AC0B" w14:textId="77777777" w:rsidR="00FA6EEE" w:rsidRDefault="00216DE9" w:rsidP="008D6E8A">
      <w:pPr>
        <w:pStyle w:val="a5"/>
        <w:spacing w:line="460" w:lineRule="exact"/>
        <w:ind w:left="836" w:hanging="812"/>
        <w:jc w:val="both"/>
        <w:rPr>
          <w:rFonts w:ascii="標楷體" w:eastAsia="標楷體" w:hAnsi="標楷體"/>
          <w:color w:val="000000"/>
          <w:sz w:val="28"/>
          <w:szCs w:val="28"/>
        </w:rPr>
      </w:pPr>
      <w:r>
        <w:rPr>
          <w:rFonts w:ascii="標楷體" w:eastAsia="標楷體" w:hAnsi="標楷體"/>
          <w:color w:val="000000"/>
          <w:sz w:val="28"/>
          <w:szCs w:val="28"/>
        </w:rPr>
        <w:t>（一）直接向當事人蒐集個人資料時，應明確告知以下事項：a.公司(商號)名稱、加盟品牌名稱。b.蒐集目的。c.個人資料之類別。d.個人資料利用之</w:t>
      </w:r>
      <w:proofErr w:type="gramStart"/>
      <w:r>
        <w:rPr>
          <w:rFonts w:ascii="標楷體" w:eastAsia="標楷體" w:hAnsi="標楷體"/>
          <w:color w:val="000000"/>
          <w:sz w:val="28"/>
          <w:szCs w:val="28"/>
        </w:rPr>
        <w:t>期間、</w:t>
      </w:r>
      <w:proofErr w:type="gramEnd"/>
      <w:r>
        <w:rPr>
          <w:rFonts w:ascii="標楷體" w:eastAsia="標楷體" w:hAnsi="標楷體"/>
          <w:color w:val="000000"/>
          <w:sz w:val="28"/>
          <w:szCs w:val="28"/>
        </w:rPr>
        <w:t>地區、對象及方式。e.當事人得請求閱覽、製給複製本、補充或更正、停止蒐集、處理、利用或刪除其個人資料。</w:t>
      </w:r>
    </w:p>
    <w:p w14:paraId="753EE2F5" w14:textId="77777777" w:rsidR="00FA6EEE" w:rsidRDefault="00216DE9" w:rsidP="008D6E8A">
      <w:pPr>
        <w:pStyle w:val="a5"/>
        <w:spacing w:line="460" w:lineRule="exact"/>
        <w:ind w:left="836" w:hanging="812"/>
        <w:jc w:val="both"/>
        <w:rPr>
          <w:rFonts w:ascii="標楷體" w:eastAsia="標楷體" w:hAnsi="標楷體"/>
          <w:color w:val="000000"/>
          <w:sz w:val="28"/>
          <w:szCs w:val="28"/>
        </w:rPr>
      </w:pPr>
      <w:r>
        <w:rPr>
          <w:rFonts w:ascii="標楷體" w:eastAsia="標楷體" w:hAnsi="標楷體"/>
          <w:color w:val="000000"/>
          <w:sz w:val="28"/>
          <w:szCs w:val="28"/>
        </w:rPr>
        <w:t>（二）所蒐集非由當事人(或客戶)提供之個人資料，應於處理或利用前向當事人告知個人資料來源及前項應告知之事項。</w:t>
      </w:r>
    </w:p>
    <w:p w14:paraId="0895BD5B" w14:textId="77777777" w:rsidR="00FA6EEE" w:rsidRDefault="00216DE9" w:rsidP="008D6E8A">
      <w:pPr>
        <w:pStyle w:val="a5"/>
        <w:spacing w:line="460" w:lineRule="exact"/>
        <w:ind w:left="836" w:hanging="812"/>
        <w:jc w:val="both"/>
      </w:pPr>
      <w:r>
        <w:rPr>
          <w:rFonts w:ascii="標楷體" w:eastAsia="標楷體" w:hAnsi="標楷體"/>
          <w:color w:val="000000"/>
          <w:sz w:val="28"/>
          <w:szCs w:val="28"/>
        </w:rPr>
        <w:t>（三）</w:t>
      </w:r>
      <w:r w:rsidRPr="00A95A17">
        <w:rPr>
          <w:rFonts w:ascii="標楷體" w:eastAsia="標楷體" w:hAnsi="標楷體"/>
          <w:color w:val="000000" w:themeColor="text1"/>
          <w:sz w:val="28"/>
          <w:szCs w:val="28"/>
        </w:rPr>
        <w:t>（客戶洽詢物件階段 /</w:t>
      </w:r>
      <w:r w:rsidR="004E2A2D">
        <w:rPr>
          <w:rFonts w:ascii="標楷體" w:eastAsia="標楷體" w:hAnsi="標楷體"/>
          <w:color w:val="000000"/>
          <w:sz w:val="28"/>
          <w:szCs w:val="28"/>
        </w:rPr>
        <w:t>與客戶簽訂</w:t>
      </w:r>
      <w:r>
        <w:rPr>
          <w:rFonts w:ascii="標楷體" w:eastAsia="標楷體" w:hAnsi="標楷體"/>
          <w:color w:val="000000"/>
          <w:sz w:val="28"/>
          <w:szCs w:val="28"/>
        </w:rPr>
        <w:t>委託</w:t>
      </w:r>
      <w:r w:rsidRPr="00A95A17">
        <w:rPr>
          <w:rFonts w:ascii="標楷體" w:eastAsia="標楷體" w:hAnsi="標楷體"/>
          <w:color w:val="000000" w:themeColor="text1"/>
          <w:sz w:val="28"/>
          <w:szCs w:val="28"/>
        </w:rPr>
        <w:t>銷售</w:t>
      </w:r>
      <w:r w:rsidR="00726D34" w:rsidRPr="00A95A17">
        <w:rPr>
          <w:rFonts w:ascii="標楷體" w:eastAsia="標楷體" w:hAnsi="標楷體" w:hint="eastAsia"/>
          <w:b/>
          <w:color w:val="000000" w:themeColor="text1"/>
          <w:sz w:val="28"/>
          <w:szCs w:val="28"/>
        </w:rPr>
        <w:t>或</w:t>
      </w:r>
      <w:r w:rsidRPr="00A95A17">
        <w:rPr>
          <w:rFonts w:ascii="標楷體" w:eastAsia="標楷體" w:hAnsi="標楷體"/>
          <w:color w:val="000000" w:themeColor="text1"/>
          <w:sz w:val="28"/>
          <w:szCs w:val="28"/>
        </w:rPr>
        <w:t>委託承購</w:t>
      </w:r>
      <w:r w:rsidR="002D5420" w:rsidRPr="00A95A17">
        <w:rPr>
          <w:rFonts w:ascii="標楷體" w:eastAsia="標楷體" w:hAnsi="標楷體" w:hint="eastAsia"/>
          <w:b/>
          <w:color w:val="000000" w:themeColor="text1"/>
          <w:sz w:val="28"/>
          <w:szCs w:val="28"/>
        </w:rPr>
        <w:t>之委託書</w:t>
      </w:r>
      <w:r w:rsidRPr="00A95A17">
        <w:rPr>
          <w:rFonts w:ascii="標楷體" w:eastAsia="標楷體" w:hAnsi="標楷體"/>
          <w:color w:val="000000" w:themeColor="text1"/>
          <w:sz w:val="28"/>
          <w:szCs w:val="28"/>
        </w:rPr>
        <w:t>）</w:t>
      </w:r>
      <w:r>
        <w:rPr>
          <w:rFonts w:ascii="標楷體" w:eastAsia="標楷體" w:hAnsi="標楷體"/>
          <w:color w:val="000000"/>
          <w:sz w:val="28"/>
          <w:szCs w:val="28"/>
        </w:rPr>
        <w:t>，如獲得客戶書面同意，得進行個人資料蒐集、處理及利用。</w:t>
      </w:r>
    </w:p>
    <w:p w14:paraId="27971334" w14:textId="794E1C2D" w:rsidR="004C1ACA" w:rsidRPr="00A95A17" w:rsidRDefault="00216DE9" w:rsidP="008D6E8A">
      <w:pPr>
        <w:pStyle w:val="a5"/>
        <w:tabs>
          <w:tab w:val="left" w:pos="6737"/>
        </w:tabs>
        <w:spacing w:line="460" w:lineRule="exact"/>
        <w:ind w:left="836" w:hanging="812"/>
        <w:jc w:val="both"/>
        <w:rPr>
          <w:color w:val="000000" w:themeColor="text1"/>
        </w:rPr>
      </w:pPr>
      <w:r>
        <w:rPr>
          <w:rFonts w:ascii="標楷體" w:eastAsia="標楷體" w:hAnsi="標楷體"/>
          <w:color w:val="000000"/>
          <w:sz w:val="28"/>
          <w:szCs w:val="28"/>
        </w:rPr>
        <w:t>（四）利用個人資料為行銷時，當事人（或客戶）表示拒絕行銷後，應立即停止利用其個人資料行銷</w:t>
      </w:r>
      <w:r w:rsidRPr="00A95A17">
        <w:rPr>
          <w:rFonts w:ascii="新細明體" w:hAnsi="新細明體"/>
          <w:color w:val="000000" w:themeColor="text1"/>
          <w:sz w:val="28"/>
          <w:szCs w:val="28"/>
        </w:rPr>
        <w:t>。</w:t>
      </w:r>
      <w:r w:rsidRPr="00A95A17">
        <w:rPr>
          <w:rFonts w:ascii="標楷體" w:eastAsia="標楷體" w:hAnsi="標楷體"/>
          <w:color w:val="000000" w:themeColor="text1"/>
          <w:sz w:val="28"/>
          <w:szCs w:val="28"/>
        </w:rPr>
        <w:t>當事人表示拒絕接受行銷之日起7日內，</w:t>
      </w:r>
      <w:proofErr w:type="gramStart"/>
      <w:r w:rsidRPr="00A95A17">
        <w:rPr>
          <w:rFonts w:ascii="標楷體" w:eastAsia="標楷體" w:hAnsi="標楷體"/>
          <w:color w:val="000000" w:themeColor="text1"/>
          <w:sz w:val="28"/>
          <w:szCs w:val="28"/>
        </w:rPr>
        <w:t>（</w:t>
      </w:r>
      <w:proofErr w:type="gramEnd"/>
      <w:r w:rsidRPr="00A95A17">
        <w:rPr>
          <w:rFonts w:ascii="標楷體" w:eastAsia="標楷體" w:hAnsi="標楷體"/>
          <w:color w:val="000000" w:themeColor="text1"/>
          <w:sz w:val="28"/>
          <w:szCs w:val="28"/>
        </w:rPr>
        <w:t>分設之營業處所/</w:t>
      </w:r>
      <w:r w:rsidR="002D5420" w:rsidRPr="00A95A17">
        <w:rPr>
          <w:rFonts w:ascii="標楷體" w:eastAsia="標楷體" w:hAnsi="標楷體" w:hint="eastAsia"/>
          <w:color w:val="000000" w:themeColor="text1"/>
          <w:sz w:val="28"/>
          <w:szCs w:val="28"/>
        </w:rPr>
        <w:t>加盟</w:t>
      </w:r>
      <w:r w:rsidRPr="00A95A17">
        <w:rPr>
          <w:rFonts w:ascii="標楷體" w:eastAsia="標楷體" w:hAnsi="標楷體"/>
          <w:color w:val="000000" w:themeColor="text1"/>
          <w:sz w:val="28"/>
          <w:szCs w:val="28"/>
        </w:rPr>
        <w:t>店)</w:t>
      </w:r>
      <w:r w:rsidR="002D5420" w:rsidRPr="00A95A17">
        <w:rPr>
          <w:rFonts w:ascii="標楷體" w:eastAsia="標楷體" w:hAnsi="標楷體" w:hint="eastAsia"/>
          <w:color w:val="000000" w:themeColor="text1"/>
          <w:sz w:val="28"/>
          <w:szCs w:val="28"/>
        </w:rPr>
        <w:t>除</w:t>
      </w:r>
      <w:r w:rsidR="002D5420" w:rsidRPr="00A95A17">
        <w:rPr>
          <w:rFonts w:ascii="標楷體" w:eastAsia="標楷體" w:hAnsi="標楷體"/>
          <w:color w:val="000000" w:themeColor="text1"/>
          <w:sz w:val="28"/>
          <w:szCs w:val="28"/>
        </w:rPr>
        <w:t>通知內部其他業務人員</w:t>
      </w:r>
      <w:r w:rsidR="002D5420" w:rsidRPr="00A95A17">
        <w:rPr>
          <w:rFonts w:ascii="標楷體" w:eastAsia="標楷體" w:hAnsi="標楷體" w:hint="eastAsia"/>
          <w:color w:val="000000" w:themeColor="text1"/>
          <w:sz w:val="28"/>
          <w:szCs w:val="28"/>
        </w:rPr>
        <w:t>外</w:t>
      </w:r>
      <w:r w:rsidR="00F14990" w:rsidRPr="00A95A17">
        <w:rPr>
          <w:rFonts w:ascii="標楷體" w:eastAsia="標楷體" w:hAnsi="標楷體"/>
          <w:color w:val="000000" w:themeColor="text1"/>
          <w:sz w:val="28"/>
          <w:szCs w:val="28"/>
        </w:rPr>
        <w:t>，</w:t>
      </w:r>
      <w:r w:rsidR="004C1ACA" w:rsidRPr="00A95A17">
        <w:rPr>
          <w:rFonts w:ascii="標楷體" w:eastAsia="標楷體" w:hAnsi="標楷體" w:hint="eastAsia"/>
          <w:color w:val="000000" w:themeColor="text1"/>
          <w:sz w:val="28"/>
          <w:szCs w:val="28"/>
        </w:rPr>
        <w:t>並</w:t>
      </w:r>
      <w:r w:rsidRPr="00A95A17">
        <w:rPr>
          <w:rFonts w:ascii="標楷體" w:eastAsia="標楷體" w:hAnsi="標楷體"/>
          <w:color w:val="000000" w:themeColor="text1"/>
          <w:sz w:val="28"/>
          <w:szCs w:val="28"/>
        </w:rPr>
        <w:t>將</w:t>
      </w:r>
      <w:r>
        <w:rPr>
          <w:rFonts w:ascii="標楷體" w:eastAsia="標楷體" w:hAnsi="標楷體"/>
          <w:color w:val="000000"/>
          <w:sz w:val="28"/>
          <w:szCs w:val="28"/>
        </w:rPr>
        <w:t>拒</w:t>
      </w:r>
      <w:r>
        <w:rPr>
          <w:rFonts w:ascii="標楷體" w:eastAsia="標楷體" w:hAnsi="標楷體"/>
          <w:color w:val="000000"/>
          <w:sz w:val="28"/>
          <w:szCs w:val="28"/>
        </w:rPr>
        <w:lastRenderedPageBreak/>
        <w:t>絶情形通</w:t>
      </w:r>
      <w:r w:rsidR="00F14990" w:rsidRPr="00A95A17">
        <w:rPr>
          <w:rFonts w:ascii="標楷體" w:eastAsia="標楷體" w:hAnsi="標楷體"/>
          <w:color w:val="000000" w:themeColor="text1"/>
          <w:sz w:val="28"/>
          <w:szCs w:val="28"/>
        </w:rPr>
        <w:t>知</w:t>
      </w:r>
      <w:r w:rsidRPr="00A95A17">
        <w:rPr>
          <w:rFonts w:ascii="標楷體" w:eastAsia="標楷體" w:hAnsi="標楷體"/>
          <w:color w:val="000000" w:themeColor="text1"/>
          <w:sz w:val="28"/>
          <w:szCs w:val="28"/>
        </w:rPr>
        <w:t>（</w:t>
      </w:r>
      <w:r w:rsidR="004C1ACA" w:rsidRPr="00A95A17">
        <w:rPr>
          <w:rFonts w:ascii="標楷體" w:eastAsia="標楷體" w:hAnsi="標楷體" w:hint="eastAsia"/>
          <w:b/>
          <w:color w:val="000000" w:themeColor="text1"/>
          <w:sz w:val="28"/>
          <w:szCs w:val="28"/>
        </w:rPr>
        <w:t>總</w:t>
      </w:r>
      <w:r w:rsidRPr="00A95A17">
        <w:rPr>
          <w:rFonts w:ascii="標楷體" w:eastAsia="標楷體" w:hAnsi="標楷體"/>
          <w:b/>
          <w:color w:val="000000" w:themeColor="text1"/>
          <w:sz w:val="28"/>
          <w:szCs w:val="28"/>
        </w:rPr>
        <w:t>公司/</w:t>
      </w:r>
      <w:r w:rsidR="004C1ACA" w:rsidRPr="00A95A17">
        <w:rPr>
          <w:rFonts w:ascii="標楷體" w:eastAsia="標楷體" w:hAnsi="標楷體" w:hint="eastAsia"/>
          <w:b/>
          <w:color w:val="000000" w:themeColor="text1"/>
          <w:sz w:val="28"/>
          <w:szCs w:val="28"/>
        </w:rPr>
        <w:t>加盟總部</w:t>
      </w:r>
      <w:r w:rsidR="004C1ACA" w:rsidRPr="00A95A17">
        <w:rPr>
          <w:rFonts w:ascii="標楷體" w:eastAsia="標楷體" w:hAnsi="標楷體"/>
          <w:color w:val="000000" w:themeColor="text1"/>
          <w:sz w:val="28"/>
          <w:szCs w:val="28"/>
        </w:rPr>
        <w:t>）彙整後再周知所屬各部門</w:t>
      </w:r>
      <w:r w:rsidR="00F14990" w:rsidRPr="00A95A17">
        <w:rPr>
          <w:rFonts w:ascii="新細明體" w:hAnsi="新細明體" w:hint="eastAsia"/>
          <w:color w:val="000000" w:themeColor="text1"/>
          <w:sz w:val="28"/>
          <w:szCs w:val="28"/>
        </w:rPr>
        <w:t>。</w:t>
      </w:r>
      <w:r w:rsidR="00E40FFC" w:rsidRPr="00A95A17">
        <w:rPr>
          <w:rFonts w:ascii="標楷體" w:eastAsia="標楷體" w:hAnsi="標楷體" w:hint="eastAsia"/>
          <w:color w:val="000000" w:themeColor="text1"/>
          <w:sz w:val="28"/>
          <w:szCs w:val="28"/>
        </w:rPr>
        <w:t>(</w:t>
      </w:r>
      <w:r w:rsidRPr="00A95A17">
        <w:rPr>
          <w:rFonts w:ascii="標楷體" w:eastAsia="標楷體" w:hAnsi="標楷體"/>
          <w:color w:val="000000" w:themeColor="text1"/>
          <w:sz w:val="28"/>
          <w:szCs w:val="28"/>
        </w:rPr>
        <w:t>涉有參與聯賣服務者，應通知其他聯賣業者</w:t>
      </w:r>
      <w:proofErr w:type="gramStart"/>
      <w:r w:rsidR="004C44B5" w:rsidRPr="00A95A17">
        <w:rPr>
          <w:rFonts w:ascii="標楷體" w:eastAsia="標楷體" w:hAnsi="標楷體"/>
          <w:color w:val="000000" w:themeColor="text1"/>
          <w:sz w:val="28"/>
          <w:szCs w:val="28"/>
        </w:rPr>
        <w:t>）</w:t>
      </w:r>
      <w:proofErr w:type="gramEnd"/>
    </w:p>
    <w:p w14:paraId="69C887D5" w14:textId="0DD9EFC8" w:rsidR="00FA6EEE" w:rsidRPr="00A95A17" w:rsidRDefault="00216DE9" w:rsidP="008D6E8A">
      <w:pPr>
        <w:pStyle w:val="a5"/>
        <w:tabs>
          <w:tab w:val="left" w:pos="6763"/>
        </w:tabs>
        <w:spacing w:line="460" w:lineRule="exact"/>
        <w:ind w:left="836" w:hanging="812"/>
        <w:jc w:val="both"/>
        <w:rPr>
          <w:rFonts w:ascii="標楷體" w:eastAsia="標楷體" w:hAnsi="標楷體"/>
          <w:color w:val="000000" w:themeColor="text1"/>
          <w:sz w:val="28"/>
          <w:szCs w:val="28"/>
        </w:rPr>
      </w:pPr>
      <w:r w:rsidRPr="00A95A17">
        <w:rPr>
          <w:rFonts w:ascii="標楷體" w:eastAsia="標楷體" w:hAnsi="標楷體"/>
          <w:color w:val="000000" w:themeColor="text1"/>
          <w:sz w:val="28"/>
          <w:szCs w:val="28"/>
        </w:rPr>
        <w:t>（五）中央主管機關對經紀業為限制國際傳輸個人資料之命令或處分時，</w:t>
      </w:r>
      <w:r w:rsidR="00F14990" w:rsidRPr="00A95A17">
        <w:rPr>
          <w:rFonts w:ascii="標楷體" w:eastAsia="標楷體" w:hAnsi="標楷體"/>
          <w:color w:val="000000" w:themeColor="text1"/>
          <w:sz w:val="28"/>
          <w:szCs w:val="28"/>
        </w:rPr>
        <w:t>本公司（</w:t>
      </w:r>
      <w:r w:rsidR="00F14990" w:rsidRPr="00A95A17">
        <w:rPr>
          <w:rFonts w:ascii="標楷體" w:eastAsia="標楷體" w:hAnsi="標楷體" w:hint="eastAsia"/>
          <w:color w:val="000000" w:themeColor="text1"/>
          <w:sz w:val="28"/>
          <w:szCs w:val="28"/>
        </w:rPr>
        <w:t>商號</w:t>
      </w:r>
      <w:r w:rsidR="00F14990" w:rsidRPr="00A95A17">
        <w:rPr>
          <w:rFonts w:ascii="標楷體" w:eastAsia="標楷體" w:hAnsi="標楷體"/>
          <w:color w:val="000000" w:themeColor="text1"/>
          <w:sz w:val="28"/>
          <w:szCs w:val="28"/>
        </w:rPr>
        <w:t>）應</w:t>
      </w:r>
      <w:r w:rsidRPr="00A95A17">
        <w:rPr>
          <w:rFonts w:ascii="標楷體" w:eastAsia="標楷體" w:hAnsi="標楷體"/>
          <w:color w:val="000000" w:themeColor="text1"/>
          <w:sz w:val="28"/>
          <w:szCs w:val="28"/>
        </w:rPr>
        <w:t>通知所屬人員遵循辦理。所屬人員於個人資料進行國際傳輸時，應檢視是否受中央主管機關限制，並告知當事人其個人資料所欲國際傳輸之區域</w:t>
      </w:r>
      <w:r w:rsidR="00F14990" w:rsidRPr="00A95A17">
        <w:rPr>
          <w:rFonts w:ascii="標楷體" w:eastAsia="標楷體" w:hAnsi="標楷體"/>
          <w:color w:val="000000" w:themeColor="text1"/>
          <w:sz w:val="28"/>
          <w:szCs w:val="28"/>
        </w:rPr>
        <w:t>，且</w:t>
      </w:r>
      <w:r w:rsidRPr="00A95A17">
        <w:rPr>
          <w:rFonts w:ascii="標楷體" w:eastAsia="標楷體" w:hAnsi="標楷體"/>
          <w:color w:val="000000" w:themeColor="text1"/>
          <w:sz w:val="28"/>
          <w:szCs w:val="28"/>
        </w:rPr>
        <w:t>對資料接收方為下列事項之監督：1.預定處理或利用個人資料之範圍、類別、特定目的、</w:t>
      </w:r>
      <w:proofErr w:type="gramStart"/>
      <w:r w:rsidRPr="00A95A17">
        <w:rPr>
          <w:rFonts w:ascii="標楷體" w:eastAsia="標楷體" w:hAnsi="標楷體"/>
          <w:color w:val="000000" w:themeColor="text1"/>
          <w:sz w:val="28"/>
          <w:szCs w:val="28"/>
        </w:rPr>
        <w:t>期間、</w:t>
      </w:r>
      <w:proofErr w:type="gramEnd"/>
      <w:r w:rsidRPr="00A95A17">
        <w:rPr>
          <w:rFonts w:ascii="標楷體" w:eastAsia="標楷體" w:hAnsi="標楷體"/>
          <w:color w:val="000000" w:themeColor="text1"/>
          <w:sz w:val="28"/>
          <w:szCs w:val="28"/>
        </w:rPr>
        <w:t>地區、對象及方式。2.當事人行使</w:t>
      </w:r>
      <w:r w:rsidR="00695A4A" w:rsidRPr="00A95A17">
        <w:rPr>
          <w:rFonts w:ascii="標楷體" w:eastAsia="標楷體" w:hAnsi="標楷體"/>
          <w:color w:val="000000" w:themeColor="text1"/>
          <w:sz w:val="28"/>
          <w:szCs w:val="28"/>
        </w:rPr>
        <w:t>個資</w:t>
      </w:r>
      <w:r w:rsidRPr="00A95A17">
        <w:rPr>
          <w:rFonts w:ascii="標楷體" w:eastAsia="標楷體" w:hAnsi="標楷體"/>
          <w:color w:val="000000" w:themeColor="text1"/>
          <w:sz w:val="28"/>
          <w:szCs w:val="28"/>
        </w:rPr>
        <w:t>法第3條所定權利之相關事項。</w:t>
      </w:r>
    </w:p>
    <w:p w14:paraId="4D0FDD54" w14:textId="77777777" w:rsidR="00FA6EEE" w:rsidRDefault="00216DE9" w:rsidP="008D6E8A">
      <w:pPr>
        <w:pStyle w:val="a5"/>
        <w:tabs>
          <w:tab w:val="left" w:pos="6763"/>
        </w:tabs>
        <w:spacing w:line="460" w:lineRule="exact"/>
        <w:ind w:left="836" w:hanging="812"/>
        <w:jc w:val="both"/>
        <w:rPr>
          <w:rFonts w:ascii="標楷體" w:eastAsia="標楷體" w:hAnsi="標楷體"/>
          <w:color w:val="000000"/>
          <w:sz w:val="28"/>
          <w:szCs w:val="28"/>
        </w:rPr>
      </w:pPr>
      <w:r>
        <w:rPr>
          <w:rFonts w:ascii="標楷體" w:eastAsia="標楷體" w:hAnsi="標楷體"/>
          <w:color w:val="000000"/>
          <w:sz w:val="28"/>
          <w:szCs w:val="28"/>
        </w:rPr>
        <w:t>（六）客戶表示拒絕行銷或請求閱覽、製給複製本、補充或更正、停止蒐集、處理、利用或刪除其個人資料時，</w:t>
      </w:r>
      <w:r w:rsidRPr="00A95A17">
        <w:rPr>
          <w:rFonts w:ascii="標楷體" w:eastAsia="標楷體" w:hAnsi="標楷體"/>
          <w:color w:val="FF0000"/>
          <w:sz w:val="28"/>
          <w:szCs w:val="28"/>
        </w:rPr>
        <w:t xml:space="preserve">連絡窗口為：○○○ </w:t>
      </w:r>
      <w:r>
        <w:rPr>
          <w:rFonts w:ascii="標楷體" w:eastAsia="標楷體" w:hAnsi="標楷體"/>
          <w:color w:val="000000"/>
          <w:sz w:val="28"/>
          <w:szCs w:val="28"/>
        </w:rPr>
        <w:t>；</w:t>
      </w:r>
      <w:r w:rsidRPr="00A95A17">
        <w:rPr>
          <w:rFonts w:ascii="標楷體" w:eastAsia="標楷體" w:hAnsi="標楷體"/>
          <w:color w:val="FF0000"/>
          <w:sz w:val="28"/>
          <w:szCs w:val="28"/>
        </w:rPr>
        <w:t>電話為：○○○○○○</w:t>
      </w:r>
      <w:r>
        <w:rPr>
          <w:rFonts w:ascii="標楷體" w:eastAsia="標楷體" w:hAnsi="標楷體"/>
          <w:color w:val="000000"/>
          <w:sz w:val="28"/>
          <w:szCs w:val="28"/>
        </w:rPr>
        <w:t>。並將聯絡窗口及電話等資料，揭示於本公司(商號)營業處所或公司網頁。如認有拒絕當事人行使上述權利之事由，應附理由通知當事人。</w:t>
      </w:r>
    </w:p>
    <w:p w14:paraId="74AACF61" w14:textId="17B8E70C" w:rsidR="00FA6EEE" w:rsidRDefault="00216DE9" w:rsidP="008D6E8A">
      <w:pPr>
        <w:pStyle w:val="a5"/>
        <w:tabs>
          <w:tab w:val="left" w:pos="6763"/>
        </w:tabs>
        <w:spacing w:line="460" w:lineRule="exact"/>
        <w:ind w:left="836" w:hanging="812"/>
        <w:jc w:val="both"/>
      </w:pPr>
      <w:r>
        <w:rPr>
          <w:rFonts w:ascii="標楷體" w:eastAsia="標楷體" w:hAnsi="標楷體"/>
          <w:color w:val="000000"/>
          <w:sz w:val="28"/>
          <w:szCs w:val="28"/>
        </w:rPr>
        <w:t>（七）負責保管及</w:t>
      </w:r>
      <w:r>
        <w:rPr>
          <w:rFonts w:ascii="標楷體" w:eastAsia="標楷體" w:hAnsi="標楷體"/>
          <w:color w:val="000000"/>
          <w:sz w:val="28"/>
        </w:rPr>
        <w:t>處理個人資料檔案之人員，其職務有異動時，應將所保管之儲存媒體及有關資料檔案移交，以利管理</w:t>
      </w:r>
      <w:r>
        <w:rPr>
          <w:rFonts w:ascii="標楷體" w:eastAsia="標楷體" w:hAnsi="標楷體"/>
          <w:color w:val="000000"/>
          <w:sz w:val="28"/>
          <w:szCs w:val="28"/>
        </w:rPr>
        <w:t>。</w:t>
      </w:r>
    </w:p>
    <w:p w14:paraId="57E2C3B5" w14:textId="77777777" w:rsidR="00FA6EEE" w:rsidRDefault="00216DE9" w:rsidP="008D6E8A">
      <w:pPr>
        <w:pStyle w:val="a5"/>
        <w:tabs>
          <w:tab w:val="left" w:pos="6763"/>
        </w:tabs>
        <w:spacing w:line="460" w:lineRule="exact"/>
        <w:ind w:left="836" w:hanging="812"/>
        <w:jc w:val="both"/>
        <w:rPr>
          <w:rFonts w:ascii="標楷體" w:eastAsia="標楷體" w:hAnsi="標楷體"/>
          <w:color w:val="000000"/>
          <w:sz w:val="28"/>
          <w:szCs w:val="28"/>
        </w:rPr>
      </w:pPr>
      <w:r>
        <w:rPr>
          <w:rFonts w:ascii="標楷體" w:eastAsia="標楷體" w:hAnsi="標楷體"/>
          <w:color w:val="000000"/>
          <w:sz w:val="28"/>
          <w:szCs w:val="28"/>
        </w:rPr>
        <w:t>（八）本公司（商號）員工或所屬之經紀人員如因其工作執掌相關而須輸出、輸入個人資料時，</w:t>
      </w:r>
      <w:proofErr w:type="gramStart"/>
      <w:r>
        <w:rPr>
          <w:rFonts w:ascii="標楷體" w:eastAsia="標楷體" w:hAnsi="標楷體"/>
          <w:color w:val="000000"/>
          <w:sz w:val="28"/>
          <w:szCs w:val="28"/>
        </w:rPr>
        <w:t>均須鍵入</w:t>
      </w:r>
      <w:proofErr w:type="gramEnd"/>
      <w:r>
        <w:rPr>
          <w:rFonts w:ascii="標楷體" w:eastAsia="標楷體" w:hAnsi="標楷體"/>
          <w:color w:val="000000"/>
          <w:sz w:val="28"/>
          <w:szCs w:val="28"/>
        </w:rPr>
        <w:t>其個人之使用者代碼及識別密碼，同時在使用範圍及使用權限內為之，其中識別密碼並應保密，不得洩漏或與他人共用。</w:t>
      </w:r>
    </w:p>
    <w:p w14:paraId="317AE02E" w14:textId="77777777" w:rsidR="00FA6EEE" w:rsidRPr="00A95A17" w:rsidRDefault="00216DE9" w:rsidP="008D6E8A">
      <w:pPr>
        <w:pStyle w:val="a5"/>
        <w:tabs>
          <w:tab w:val="left" w:pos="6763"/>
        </w:tabs>
        <w:spacing w:line="460" w:lineRule="exact"/>
        <w:ind w:left="836" w:hanging="812"/>
        <w:jc w:val="both"/>
      </w:pPr>
      <w:r>
        <w:rPr>
          <w:rFonts w:ascii="標楷體" w:eastAsia="標楷體" w:hAnsi="標楷體"/>
          <w:color w:val="000000"/>
          <w:sz w:val="28"/>
          <w:szCs w:val="28"/>
        </w:rPr>
        <w:t>（九）由指定之管理人員定期</w:t>
      </w:r>
      <w:r w:rsidRPr="00A95A17">
        <w:rPr>
          <w:rFonts w:ascii="標楷體" w:eastAsia="標楷體" w:hAnsi="標楷體"/>
          <w:sz w:val="28"/>
          <w:szCs w:val="28"/>
        </w:rPr>
        <w:t>查核、界定蒐集、處理及利用個人資料之範圍、執行各項個人資料檔案之安全管理措施。</w:t>
      </w:r>
    </w:p>
    <w:p w14:paraId="51F70DFD" w14:textId="77777777" w:rsidR="00FA6EEE" w:rsidRPr="00A95A17" w:rsidRDefault="00216DE9" w:rsidP="008D6E8A">
      <w:pPr>
        <w:pStyle w:val="a5"/>
        <w:tabs>
          <w:tab w:val="left" w:pos="6763"/>
        </w:tabs>
        <w:spacing w:line="460" w:lineRule="exact"/>
        <w:ind w:left="836" w:hanging="812"/>
        <w:jc w:val="both"/>
      </w:pPr>
      <w:r w:rsidRPr="00A95A17">
        <w:rPr>
          <w:rFonts w:ascii="標楷體" w:eastAsia="標楷體" w:hAnsi="標楷體"/>
          <w:sz w:val="28"/>
          <w:szCs w:val="28"/>
        </w:rPr>
        <w:t>（十）本公司（商號）要求所屬人員為執行業務而蒐集、處理一般個人資料時，應檢視是否符合個資法第19條之要件；利用時，應檢視是否符合蒐集之特定目的必要範圍；為特定目的外之利用時，應檢視是否符合個資法第20條第1項但書情形。</w:t>
      </w:r>
    </w:p>
    <w:p w14:paraId="0DE0957B" w14:textId="77777777" w:rsidR="00FA6EEE" w:rsidRPr="00A95A17" w:rsidRDefault="00216DE9" w:rsidP="0087738A">
      <w:pPr>
        <w:pStyle w:val="a5"/>
        <w:tabs>
          <w:tab w:val="left" w:pos="6763"/>
        </w:tabs>
        <w:spacing w:line="460" w:lineRule="exact"/>
        <w:ind w:left="1162" w:hanging="1136"/>
        <w:jc w:val="both"/>
      </w:pPr>
      <w:r w:rsidRPr="00A95A17">
        <w:rPr>
          <w:rFonts w:ascii="標楷體" w:eastAsia="標楷體" w:hAnsi="標楷體"/>
          <w:sz w:val="28"/>
          <w:szCs w:val="28"/>
        </w:rPr>
        <w:t>（十一）</w:t>
      </w:r>
      <w:r w:rsidRPr="00A95A17">
        <w:rPr>
          <w:rFonts w:ascii="標楷體" w:eastAsia="標楷體" w:hAnsi="標楷體" w:cs="標楷體"/>
          <w:sz w:val="28"/>
          <w:szCs w:val="28"/>
        </w:rPr>
        <w:t>經清查發現有非屬特定目的必要範圍內之個人資料或特定目的消失、期限屆滿而無保存必要者，應予刪除、銷毀或其他停止蒐集、處理或利用等適當之處置。但因執行職務或業務所必須或經當事人書面同意者，不在此限。</w:t>
      </w:r>
    </w:p>
    <w:p w14:paraId="7BD338BE" w14:textId="77777777" w:rsidR="00FA6EEE" w:rsidRPr="00A95A17" w:rsidRDefault="00216DE9" w:rsidP="0087738A">
      <w:pPr>
        <w:pStyle w:val="a5"/>
        <w:tabs>
          <w:tab w:val="left" w:pos="6763"/>
        </w:tabs>
        <w:spacing w:line="460" w:lineRule="exact"/>
        <w:ind w:left="1162" w:hanging="1136"/>
        <w:jc w:val="both"/>
      </w:pPr>
      <w:r w:rsidRPr="00A95A17">
        <w:rPr>
          <w:rFonts w:ascii="標楷體" w:eastAsia="標楷體" w:hAnsi="標楷體"/>
          <w:sz w:val="28"/>
          <w:szCs w:val="28"/>
        </w:rPr>
        <w:t>（十二）本公司(商號)如有委他人（或他公司）蒐集、處理或利用個人資料時，當對受託者為適當之監督並與其明確約定相關監督事項。</w:t>
      </w:r>
    </w:p>
    <w:p w14:paraId="7134BF8A" w14:textId="77777777" w:rsidR="00FA6EEE" w:rsidRPr="00A95A17" w:rsidRDefault="00216DE9" w:rsidP="0087738A">
      <w:pPr>
        <w:pStyle w:val="a5"/>
        <w:spacing w:line="460" w:lineRule="exact"/>
        <w:ind w:leftChars="560" w:left="1120"/>
        <w:jc w:val="both"/>
        <w:rPr>
          <w:rFonts w:ascii="標楷體" w:eastAsia="標楷體" w:hAnsi="標楷體"/>
          <w:sz w:val="28"/>
          <w:szCs w:val="28"/>
        </w:rPr>
      </w:pPr>
      <w:proofErr w:type="gramStart"/>
      <w:r w:rsidRPr="00A95A17">
        <w:rPr>
          <w:rFonts w:ascii="標楷體" w:eastAsia="標楷體" w:hAnsi="標楷體"/>
          <w:sz w:val="28"/>
          <w:szCs w:val="28"/>
        </w:rPr>
        <w:t>（</w:t>
      </w:r>
      <w:proofErr w:type="gramEnd"/>
      <w:r w:rsidRPr="00A95A17">
        <w:rPr>
          <w:rFonts w:ascii="標楷體" w:eastAsia="標楷體" w:hAnsi="標楷體"/>
          <w:sz w:val="28"/>
          <w:szCs w:val="28"/>
        </w:rPr>
        <w:t>註：如未委託他人則</w:t>
      </w:r>
      <w:r w:rsidR="00C03AC0" w:rsidRPr="00A95A17">
        <w:rPr>
          <w:rFonts w:ascii="標楷體" w:eastAsia="標楷體" w:hAnsi="標楷體"/>
          <w:sz w:val="28"/>
          <w:szCs w:val="28"/>
        </w:rPr>
        <w:t>可刪除</w:t>
      </w:r>
      <w:proofErr w:type="gramStart"/>
      <w:r w:rsidRPr="00A95A17">
        <w:rPr>
          <w:rFonts w:ascii="標楷體" w:eastAsia="標楷體" w:hAnsi="標楷體"/>
          <w:sz w:val="28"/>
          <w:szCs w:val="28"/>
        </w:rPr>
        <w:t>免予敘明</w:t>
      </w:r>
      <w:proofErr w:type="gramEnd"/>
      <w:r w:rsidRPr="00A95A17">
        <w:rPr>
          <w:rFonts w:ascii="標楷體" w:eastAsia="標楷體" w:hAnsi="標楷體"/>
          <w:sz w:val="28"/>
          <w:szCs w:val="28"/>
        </w:rPr>
        <w:t>）</w:t>
      </w:r>
    </w:p>
    <w:p w14:paraId="0FA50E57" w14:textId="77777777" w:rsidR="00FA6EEE" w:rsidRDefault="00216DE9" w:rsidP="0087738A">
      <w:pPr>
        <w:pStyle w:val="a5"/>
        <w:spacing w:line="460" w:lineRule="exact"/>
        <w:ind w:left="1162" w:hanging="1136"/>
        <w:jc w:val="both"/>
        <w:rPr>
          <w:rFonts w:ascii="標楷體" w:eastAsia="標楷體" w:hAnsi="標楷體"/>
          <w:color w:val="000000"/>
          <w:sz w:val="28"/>
          <w:szCs w:val="28"/>
        </w:rPr>
      </w:pPr>
      <w:r w:rsidRPr="00A95A17">
        <w:rPr>
          <w:rFonts w:ascii="標楷體" w:eastAsia="標楷體" w:hAnsi="標楷體"/>
          <w:sz w:val="28"/>
          <w:szCs w:val="28"/>
        </w:rPr>
        <w:lastRenderedPageBreak/>
        <w:t>（十三）</w:t>
      </w:r>
      <w:r>
        <w:rPr>
          <w:rFonts w:ascii="標楷體" w:eastAsia="標楷體" w:hAnsi="標楷體"/>
          <w:color w:val="000000"/>
          <w:sz w:val="28"/>
          <w:szCs w:val="28"/>
        </w:rPr>
        <w:t>本公司(商號)因故終止業務時，原保有之個人資料，即依規定不再使用，並</w:t>
      </w:r>
      <w:proofErr w:type="gramStart"/>
      <w:r>
        <w:rPr>
          <w:rFonts w:ascii="標楷體" w:eastAsia="標楷體" w:hAnsi="標楷體"/>
          <w:color w:val="000000"/>
          <w:sz w:val="28"/>
          <w:szCs w:val="28"/>
        </w:rPr>
        <w:t>採</w:t>
      </w:r>
      <w:proofErr w:type="gramEnd"/>
      <w:r>
        <w:rPr>
          <w:rFonts w:ascii="標楷體" w:eastAsia="標楷體" w:hAnsi="標楷體"/>
          <w:color w:val="000000"/>
          <w:sz w:val="28"/>
          <w:szCs w:val="28"/>
        </w:rPr>
        <w:t>銷毁、移轉或其他妥適方式處理。</w:t>
      </w:r>
    </w:p>
    <w:p w14:paraId="4A23E729" w14:textId="77777777" w:rsidR="00FA6EEE" w:rsidRDefault="00216DE9" w:rsidP="00C94D4E">
      <w:pPr>
        <w:pStyle w:val="a5"/>
        <w:spacing w:line="460" w:lineRule="exact"/>
        <w:jc w:val="both"/>
        <w:rPr>
          <w:rFonts w:ascii="標楷體" w:eastAsia="標楷體" w:hAnsi="標楷體"/>
          <w:b/>
          <w:color w:val="000000"/>
          <w:sz w:val="28"/>
          <w:szCs w:val="28"/>
        </w:rPr>
      </w:pPr>
      <w:r>
        <w:rPr>
          <w:rFonts w:ascii="標楷體" w:eastAsia="標楷體" w:hAnsi="標楷體"/>
          <w:b/>
          <w:color w:val="000000"/>
          <w:sz w:val="28"/>
          <w:szCs w:val="28"/>
        </w:rPr>
        <w:t>五、事故之預防、通報及應變機制</w:t>
      </w:r>
    </w:p>
    <w:p w14:paraId="5E67FBA4" w14:textId="77777777" w:rsidR="00FA6EEE" w:rsidRDefault="00216DE9" w:rsidP="00C94D4E">
      <w:pPr>
        <w:pStyle w:val="a5"/>
        <w:spacing w:line="460" w:lineRule="exact"/>
        <w:ind w:left="840" w:hanging="840"/>
        <w:jc w:val="both"/>
        <w:rPr>
          <w:rFonts w:ascii="標楷體" w:eastAsia="標楷體" w:hAnsi="標楷體"/>
          <w:color w:val="000000"/>
          <w:sz w:val="28"/>
          <w:szCs w:val="28"/>
        </w:rPr>
      </w:pPr>
      <w:r>
        <w:rPr>
          <w:rFonts w:ascii="標楷體" w:eastAsia="標楷體" w:hAnsi="標楷體"/>
          <w:color w:val="000000"/>
          <w:sz w:val="28"/>
          <w:szCs w:val="28"/>
        </w:rPr>
        <w:t>（一）預防：</w:t>
      </w:r>
    </w:p>
    <w:p w14:paraId="562DA40F" w14:textId="77777777" w:rsidR="00FA6EEE" w:rsidRDefault="00216DE9" w:rsidP="00C94D4E">
      <w:pPr>
        <w:pStyle w:val="a5"/>
        <w:spacing w:line="460" w:lineRule="exact"/>
        <w:ind w:left="1102" w:hanging="392"/>
        <w:jc w:val="both"/>
        <w:rPr>
          <w:rFonts w:ascii="標楷體" w:eastAsia="標楷體" w:hAnsi="標楷體"/>
          <w:color w:val="000000"/>
          <w:sz w:val="28"/>
          <w:szCs w:val="28"/>
        </w:rPr>
      </w:pPr>
      <w:r>
        <w:rPr>
          <w:rFonts w:ascii="標楷體" w:eastAsia="標楷體" w:hAnsi="標楷體"/>
          <w:color w:val="000000"/>
          <w:sz w:val="28"/>
          <w:szCs w:val="28"/>
        </w:rPr>
        <w:t>1、本公司(商號)員工或所屬之經紀人員如因其工作執掌而須輸出、輸入個人資料時，</w:t>
      </w:r>
      <w:proofErr w:type="gramStart"/>
      <w:r>
        <w:rPr>
          <w:rFonts w:ascii="標楷體" w:eastAsia="標楷體" w:hAnsi="標楷體"/>
          <w:color w:val="000000"/>
          <w:sz w:val="28"/>
          <w:szCs w:val="28"/>
        </w:rPr>
        <w:t>均須鍵入</w:t>
      </w:r>
      <w:proofErr w:type="gramEnd"/>
      <w:r>
        <w:rPr>
          <w:rFonts w:ascii="標楷體" w:eastAsia="標楷體" w:hAnsi="標楷體"/>
          <w:color w:val="000000"/>
          <w:sz w:val="28"/>
          <w:szCs w:val="28"/>
        </w:rPr>
        <w:t>其個人之使用者代碼及識別密碼，同時在使用範圍及使用權限內為之。</w:t>
      </w:r>
    </w:p>
    <w:p w14:paraId="2FFBB95A" w14:textId="77777777" w:rsidR="00FA6EEE" w:rsidRDefault="00216DE9" w:rsidP="00C94D4E">
      <w:pPr>
        <w:pStyle w:val="a5"/>
        <w:spacing w:line="460" w:lineRule="exact"/>
        <w:ind w:left="1102" w:hanging="392"/>
        <w:jc w:val="both"/>
        <w:rPr>
          <w:rFonts w:ascii="標楷體" w:eastAsia="標楷體" w:hAnsi="標楷體"/>
          <w:color w:val="000000"/>
          <w:sz w:val="28"/>
          <w:szCs w:val="28"/>
        </w:rPr>
      </w:pPr>
      <w:r>
        <w:rPr>
          <w:rFonts w:ascii="標楷體" w:eastAsia="標楷體" w:hAnsi="標楷體"/>
          <w:color w:val="000000"/>
          <w:sz w:val="28"/>
          <w:szCs w:val="28"/>
        </w:rPr>
        <w:t>2、非承辦之經紀人員參閱契約書類時應得公司負責人、店長或經指定之管理人員之同意。</w:t>
      </w:r>
    </w:p>
    <w:p w14:paraId="67028CBB" w14:textId="77777777" w:rsidR="00FA6EEE" w:rsidRDefault="00216DE9" w:rsidP="00C94D4E">
      <w:pPr>
        <w:pStyle w:val="a5"/>
        <w:spacing w:line="460" w:lineRule="exact"/>
        <w:ind w:left="1102" w:hanging="392"/>
        <w:jc w:val="both"/>
      </w:pPr>
      <w:r>
        <w:rPr>
          <w:rFonts w:ascii="標楷體" w:eastAsia="標楷體" w:hAnsi="標楷體"/>
          <w:color w:val="000000"/>
          <w:sz w:val="28"/>
          <w:szCs w:val="28"/>
        </w:rPr>
        <w:t>3、個人資料於</w:t>
      </w:r>
      <w:r w:rsidR="009331C5" w:rsidRPr="00A95A17">
        <w:rPr>
          <w:rFonts w:ascii="標楷體" w:eastAsia="標楷體" w:hAnsi="標楷體" w:hint="eastAsia"/>
          <w:sz w:val="28"/>
          <w:szCs w:val="28"/>
        </w:rPr>
        <w:t>(公司與</w:t>
      </w:r>
      <w:r w:rsidR="004C1ACA" w:rsidRPr="00A95A17">
        <w:rPr>
          <w:rFonts w:ascii="標楷體" w:eastAsia="標楷體" w:hAnsi="標楷體" w:hint="eastAsia"/>
          <w:b/>
          <w:sz w:val="28"/>
          <w:szCs w:val="28"/>
        </w:rPr>
        <w:t>分設</w:t>
      </w:r>
      <w:r w:rsidR="009331C5" w:rsidRPr="00A95A17">
        <w:rPr>
          <w:rFonts w:ascii="標楷體" w:eastAsia="標楷體" w:hAnsi="標楷體" w:hint="eastAsia"/>
          <w:sz w:val="28"/>
          <w:szCs w:val="28"/>
        </w:rPr>
        <w:t>營業處所間/</w:t>
      </w:r>
      <w:r>
        <w:rPr>
          <w:rFonts w:ascii="標楷體" w:eastAsia="標楷體" w:hAnsi="標楷體"/>
          <w:color w:val="000000"/>
          <w:sz w:val="28"/>
          <w:szCs w:val="28"/>
        </w:rPr>
        <w:t>直營總部與各分店間</w:t>
      </w:r>
      <w:r w:rsidR="009331C5">
        <w:rPr>
          <w:rFonts w:ascii="標楷體" w:eastAsia="標楷體" w:hAnsi="標楷體"/>
          <w:color w:val="000000"/>
          <w:sz w:val="28"/>
          <w:szCs w:val="28"/>
        </w:rPr>
        <w:t>/</w:t>
      </w:r>
      <w:r>
        <w:rPr>
          <w:rFonts w:ascii="標楷體" w:eastAsia="標楷體" w:hAnsi="標楷體"/>
          <w:color w:val="000000"/>
          <w:sz w:val="28"/>
          <w:szCs w:val="28"/>
        </w:rPr>
        <w:t>加盟總部與加盟店間</w:t>
      </w:r>
      <w:r w:rsidR="009331C5">
        <w:rPr>
          <w:rFonts w:ascii="標楷體" w:eastAsia="標楷體" w:hAnsi="標楷體" w:hint="eastAsia"/>
          <w:color w:val="000000"/>
          <w:sz w:val="28"/>
          <w:szCs w:val="28"/>
        </w:rPr>
        <w:t>)</w:t>
      </w:r>
      <w:r>
        <w:rPr>
          <w:rFonts w:ascii="標楷體" w:eastAsia="標楷體" w:hAnsi="標楷體"/>
          <w:color w:val="000000"/>
          <w:sz w:val="28"/>
          <w:szCs w:val="28"/>
        </w:rPr>
        <w:t>互為傳輸時，加強管控避免外</w:t>
      </w:r>
      <w:proofErr w:type="gramStart"/>
      <w:r>
        <w:rPr>
          <w:rFonts w:ascii="標楷體" w:eastAsia="標楷體" w:hAnsi="標楷體"/>
          <w:color w:val="000000"/>
          <w:sz w:val="28"/>
          <w:szCs w:val="28"/>
        </w:rPr>
        <w:t>洩</w:t>
      </w:r>
      <w:proofErr w:type="gramEnd"/>
      <w:r>
        <w:rPr>
          <w:rFonts w:ascii="標楷體" w:eastAsia="標楷體" w:hAnsi="標楷體"/>
          <w:color w:val="000000"/>
          <w:sz w:val="28"/>
          <w:szCs w:val="28"/>
        </w:rPr>
        <w:t>。</w:t>
      </w:r>
    </w:p>
    <w:p w14:paraId="67DDD65F" w14:textId="77777777" w:rsidR="00FA6EEE" w:rsidRDefault="00216DE9" w:rsidP="00C94D4E">
      <w:pPr>
        <w:pStyle w:val="a5"/>
        <w:spacing w:line="460" w:lineRule="exact"/>
        <w:ind w:left="1102" w:hanging="392"/>
        <w:jc w:val="both"/>
        <w:rPr>
          <w:rFonts w:ascii="標楷體" w:eastAsia="標楷體" w:hAnsi="標楷體"/>
          <w:color w:val="000000"/>
          <w:sz w:val="28"/>
          <w:szCs w:val="28"/>
        </w:rPr>
      </w:pPr>
      <w:r>
        <w:rPr>
          <w:rFonts w:ascii="標楷體" w:eastAsia="標楷體" w:hAnsi="標楷體"/>
          <w:color w:val="000000"/>
          <w:sz w:val="28"/>
          <w:szCs w:val="28"/>
        </w:rPr>
        <w:t>4、加強員工教育宣導，並嚴加管制。</w:t>
      </w:r>
    </w:p>
    <w:p w14:paraId="4475DEB1" w14:textId="77777777" w:rsidR="00FA6EEE" w:rsidRDefault="00216DE9" w:rsidP="00C94D4E">
      <w:pPr>
        <w:pStyle w:val="a5"/>
        <w:spacing w:line="460" w:lineRule="exact"/>
        <w:ind w:left="670" w:hanging="641"/>
        <w:jc w:val="both"/>
        <w:rPr>
          <w:rFonts w:ascii="標楷體" w:eastAsia="標楷體" w:hAnsi="標楷體"/>
          <w:color w:val="000000"/>
          <w:sz w:val="28"/>
          <w:szCs w:val="28"/>
        </w:rPr>
      </w:pPr>
      <w:r>
        <w:rPr>
          <w:rFonts w:ascii="標楷體" w:eastAsia="標楷體" w:hAnsi="標楷體"/>
          <w:color w:val="000000"/>
          <w:sz w:val="28"/>
          <w:szCs w:val="28"/>
        </w:rPr>
        <w:t>（二）通報及應變：</w:t>
      </w:r>
    </w:p>
    <w:p w14:paraId="78ED0084" w14:textId="77777777" w:rsidR="00FA6EEE" w:rsidRDefault="00216DE9" w:rsidP="00C94D4E">
      <w:pPr>
        <w:pStyle w:val="a5"/>
        <w:snapToGrid w:val="0"/>
        <w:spacing w:line="460" w:lineRule="exact"/>
        <w:ind w:left="1159" w:hanging="420"/>
        <w:jc w:val="both"/>
      </w:pPr>
      <w:r>
        <w:rPr>
          <w:rFonts w:ascii="標楷體" w:eastAsia="標楷體" w:hAnsi="標楷體"/>
          <w:color w:val="000000"/>
          <w:sz w:val="28"/>
          <w:szCs w:val="28"/>
        </w:rPr>
        <w:t>1、發現個人資料遭竊取、竄改、毀損、滅失或洩漏即向公司(商號)負責人通報，並立即查明發生原因及責任歸屬，及依實際狀況採取必要措施。</w:t>
      </w:r>
    </w:p>
    <w:p w14:paraId="3739CE73" w14:textId="77777777" w:rsidR="00FA6EEE" w:rsidRDefault="00216DE9" w:rsidP="00C94D4E">
      <w:pPr>
        <w:pStyle w:val="a5"/>
        <w:snapToGrid w:val="0"/>
        <w:spacing w:line="460" w:lineRule="exact"/>
        <w:ind w:left="1159" w:hanging="420"/>
        <w:jc w:val="both"/>
        <w:rPr>
          <w:rFonts w:ascii="標楷體" w:eastAsia="標楷體" w:hAnsi="標楷體"/>
          <w:color w:val="000000"/>
          <w:sz w:val="28"/>
          <w:szCs w:val="28"/>
        </w:rPr>
      </w:pPr>
      <w:r>
        <w:rPr>
          <w:rFonts w:ascii="標楷體" w:eastAsia="標楷體" w:hAnsi="標楷體"/>
          <w:color w:val="000000"/>
          <w:sz w:val="28"/>
          <w:szCs w:val="28"/>
        </w:rPr>
        <w:t>2、對於個人資料遭竊取之客戶，以書面通知使其知悉及本公司(商號)已採取之處理措施及諮詢服務專線。</w:t>
      </w:r>
    </w:p>
    <w:p w14:paraId="3FB1ED6A" w14:textId="77777777" w:rsidR="00FA6EEE" w:rsidRDefault="00216DE9" w:rsidP="00C94D4E">
      <w:pPr>
        <w:pStyle w:val="a5"/>
        <w:snapToGrid w:val="0"/>
        <w:spacing w:line="460" w:lineRule="exact"/>
        <w:ind w:left="1159" w:hanging="420"/>
        <w:jc w:val="both"/>
        <w:rPr>
          <w:rFonts w:ascii="標楷體" w:eastAsia="標楷體" w:hAnsi="標楷體"/>
          <w:color w:val="000000"/>
          <w:sz w:val="28"/>
          <w:szCs w:val="28"/>
        </w:rPr>
      </w:pPr>
      <w:r>
        <w:rPr>
          <w:rFonts w:ascii="標楷體" w:eastAsia="標楷體" w:hAnsi="標楷體"/>
          <w:color w:val="000000"/>
          <w:sz w:val="28"/>
          <w:szCs w:val="28"/>
        </w:rPr>
        <w:t>3、</w:t>
      </w:r>
      <w:r>
        <w:rPr>
          <w:rFonts w:ascii="標楷體" w:eastAsia="標楷體" w:hAnsi="標楷體"/>
          <w:color w:val="FF0000"/>
          <w:sz w:val="28"/>
          <w:szCs w:val="28"/>
        </w:rPr>
        <w:t>個人資料事故發生後</w:t>
      </w:r>
      <w:r w:rsidR="00F14990">
        <w:rPr>
          <w:rFonts w:ascii="標楷體" w:eastAsia="標楷體" w:hAnsi="標楷體"/>
          <w:color w:val="FF0000"/>
          <w:sz w:val="28"/>
          <w:szCs w:val="28"/>
        </w:rPr>
        <w:t>，</w:t>
      </w:r>
      <w:r>
        <w:rPr>
          <w:rFonts w:ascii="標楷體" w:eastAsia="標楷體" w:hAnsi="標楷體"/>
          <w:color w:val="F10D0C"/>
          <w:sz w:val="28"/>
          <w:szCs w:val="28"/>
        </w:rPr>
        <w:t>遇</w:t>
      </w:r>
      <w:r>
        <w:rPr>
          <w:rFonts w:ascii="標楷體" w:eastAsia="標楷體" w:hAnsi="標楷體"/>
          <w:color w:val="FF0000"/>
          <w:sz w:val="28"/>
          <w:szCs w:val="28"/>
        </w:rPr>
        <w:t>有達1,000筆以上之個人資料事故時，於發現後72小時內，以書面（格式如附件）通報○○市（縣）政府地政局，並副知內政部。</w:t>
      </w:r>
    </w:p>
    <w:p w14:paraId="27EDDAF8" w14:textId="77777777" w:rsidR="00FA6EEE" w:rsidRPr="00A95A17" w:rsidRDefault="00216DE9" w:rsidP="00C94D4E">
      <w:pPr>
        <w:pStyle w:val="a5"/>
        <w:spacing w:line="460" w:lineRule="exact"/>
        <w:ind w:left="1159" w:hanging="420"/>
        <w:jc w:val="both"/>
        <w:rPr>
          <w:color w:val="FF0000"/>
        </w:rPr>
      </w:pPr>
      <w:r w:rsidRPr="00A95A17">
        <w:rPr>
          <w:rFonts w:ascii="標楷體" w:eastAsia="標楷體" w:hAnsi="標楷體"/>
          <w:color w:val="FF0000"/>
          <w:sz w:val="28"/>
          <w:szCs w:val="28"/>
        </w:rPr>
        <w:t>4、針對事故發生原因</w:t>
      </w:r>
      <w:proofErr w:type="gramStart"/>
      <w:r w:rsidRPr="00A95A17">
        <w:rPr>
          <w:rFonts w:ascii="標楷體" w:eastAsia="標楷體" w:hAnsi="標楷體"/>
          <w:color w:val="FF0000"/>
          <w:sz w:val="28"/>
          <w:szCs w:val="28"/>
        </w:rPr>
        <w:t>研</w:t>
      </w:r>
      <w:proofErr w:type="gramEnd"/>
      <w:r w:rsidRPr="00A95A17">
        <w:rPr>
          <w:rFonts w:ascii="標楷體" w:eastAsia="標楷體" w:hAnsi="標楷體"/>
          <w:color w:val="FF0000"/>
          <w:sz w:val="28"/>
          <w:szCs w:val="28"/>
        </w:rPr>
        <w:t>議改進措施。</w:t>
      </w:r>
    </w:p>
    <w:p w14:paraId="6AF61F4D" w14:textId="77777777" w:rsidR="00FA6EEE" w:rsidRDefault="00216DE9" w:rsidP="00C94D4E">
      <w:pPr>
        <w:pStyle w:val="a5"/>
        <w:spacing w:line="460" w:lineRule="exact"/>
        <w:jc w:val="both"/>
        <w:rPr>
          <w:rFonts w:ascii="標楷體" w:eastAsia="標楷體" w:hAnsi="標楷體"/>
          <w:b/>
          <w:color w:val="000000"/>
          <w:sz w:val="28"/>
          <w:szCs w:val="28"/>
        </w:rPr>
      </w:pPr>
      <w:r>
        <w:rPr>
          <w:rFonts w:ascii="標楷體" w:eastAsia="標楷體" w:hAnsi="標楷體"/>
          <w:b/>
          <w:color w:val="000000"/>
          <w:sz w:val="28"/>
          <w:szCs w:val="28"/>
        </w:rPr>
        <w:t>六、資料安全管理、人員管理及設備安全管理</w:t>
      </w:r>
    </w:p>
    <w:p w14:paraId="7F1BCA8D" w14:textId="77777777" w:rsidR="00FA6EEE" w:rsidRDefault="00216DE9" w:rsidP="00C94D4E">
      <w:pPr>
        <w:pStyle w:val="a5"/>
        <w:spacing w:line="460" w:lineRule="exact"/>
        <w:ind w:left="29" w:firstLine="154"/>
        <w:jc w:val="both"/>
        <w:rPr>
          <w:rFonts w:ascii="標楷體" w:eastAsia="標楷體" w:hAnsi="標楷體"/>
          <w:color w:val="000000"/>
          <w:sz w:val="28"/>
          <w:szCs w:val="28"/>
        </w:rPr>
      </w:pPr>
      <w:r>
        <w:rPr>
          <w:rFonts w:ascii="標楷體" w:eastAsia="標楷體" w:hAnsi="標楷體"/>
          <w:color w:val="000000"/>
          <w:sz w:val="28"/>
          <w:szCs w:val="28"/>
        </w:rPr>
        <w:t>（一）資料安全管理</w:t>
      </w:r>
    </w:p>
    <w:p w14:paraId="68366D8B" w14:textId="77777777" w:rsidR="00FA6EEE" w:rsidRDefault="00216DE9" w:rsidP="00C94D4E">
      <w:pPr>
        <w:pStyle w:val="a5"/>
        <w:spacing w:line="460" w:lineRule="exact"/>
        <w:ind w:left="1385" w:hanging="490"/>
        <w:jc w:val="both"/>
        <w:rPr>
          <w:rFonts w:ascii="標楷體" w:eastAsia="標楷體" w:hAnsi="標楷體"/>
          <w:color w:val="000000"/>
          <w:sz w:val="28"/>
          <w:szCs w:val="28"/>
        </w:rPr>
      </w:pPr>
      <w:r>
        <w:rPr>
          <w:rFonts w:ascii="標楷體" w:eastAsia="標楷體" w:hAnsi="標楷體"/>
          <w:color w:val="000000"/>
          <w:sz w:val="28"/>
          <w:szCs w:val="28"/>
        </w:rPr>
        <w:t xml:space="preserve">1、電腦存取個人資料之管控： </w:t>
      </w:r>
    </w:p>
    <w:p w14:paraId="0B15641C" w14:textId="77777777" w:rsidR="00FA6EEE" w:rsidRDefault="00216DE9" w:rsidP="00C94D4E">
      <w:pPr>
        <w:pStyle w:val="a5"/>
        <w:spacing w:line="460" w:lineRule="exact"/>
        <w:ind w:left="1606" w:hanging="708"/>
        <w:jc w:val="both"/>
        <w:rPr>
          <w:rFonts w:ascii="標楷體" w:eastAsia="標楷體" w:hAnsi="標楷體"/>
          <w:color w:val="000000"/>
          <w:sz w:val="28"/>
          <w:szCs w:val="28"/>
        </w:rPr>
      </w:pPr>
      <w:r>
        <w:rPr>
          <w:rFonts w:ascii="標楷體" w:eastAsia="標楷體" w:hAnsi="標楷體"/>
          <w:color w:val="000000"/>
          <w:sz w:val="28"/>
          <w:szCs w:val="28"/>
        </w:rPr>
        <w:t>（1）個人資料檔案儲存在電腦硬式磁碟機上者，應在個人電腦設置識別密碼、保護程式密碼及相關安全措施。</w:t>
      </w:r>
    </w:p>
    <w:p w14:paraId="4EAE4E41" w14:textId="77777777" w:rsidR="00FA6EEE" w:rsidRDefault="00216DE9" w:rsidP="00C94D4E">
      <w:pPr>
        <w:pStyle w:val="a5"/>
        <w:spacing w:line="460" w:lineRule="exact"/>
        <w:ind w:left="1606" w:hanging="708"/>
        <w:jc w:val="both"/>
        <w:rPr>
          <w:rFonts w:ascii="標楷體" w:eastAsia="標楷體" w:hAnsi="標楷體"/>
          <w:color w:val="000000"/>
          <w:sz w:val="28"/>
          <w:szCs w:val="28"/>
        </w:rPr>
      </w:pPr>
      <w:r>
        <w:rPr>
          <w:rFonts w:ascii="標楷體" w:eastAsia="標楷體" w:hAnsi="標楷體"/>
          <w:color w:val="000000"/>
          <w:sz w:val="28"/>
          <w:szCs w:val="28"/>
        </w:rPr>
        <w:t>（2）本公司（商號）員工或所屬經紀人員如因其工作執掌相關而須輸出、輸入個人資料時，</w:t>
      </w:r>
      <w:proofErr w:type="gramStart"/>
      <w:r>
        <w:rPr>
          <w:rFonts w:ascii="標楷體" w:eastAsia="標楷體" w:hAnsi="標楷體"/>
          <w:color w:val="000000"/>
          <w:sz w:val="28"/>
          <w:szCs w:val="28"/>
        </w:rPr>
        <w:t>均須鍵入</w:t>
      </w:r>
      <w:proofErr w:type="gramEnd"/>
      <w:r>
        <w:rPr>
          <w:rFonts w:ascii="標楷體" w:eastAsia="標楷體" w:hAnsi="標楷體"/>
          <w:color w:val="000000"/>
          <w:sz w:val="28"/>
          <w:szCs w:val="28"/>
        </w:rPr>
        <w:t>其個人之使用者代碼及識別密碼，同時在使用範圍及使用權限內為之，其中識別密碼並應保密，不得洩漏或與他人共用。</w:t>
      </w:r>
    </w:p>
    <w:p w14:paraId="0FFCE36A" w14:textId="77777777" w:rsidR="00FA6EEE" w:rsidRDefault="00216DE9" w:rsidP="00C94D4E">
      <w:pPr>
        <w:pStyle w:val="a5"/>
        <w:spacing w:line="460" w:lineRule="exact"/>
        <w:ind w:left="1606" w:hanging="708"/>
        <w:jc w:val="both"/>
        <w:rPr>
          <w:rFonts w:ascii="標楷體" w:eastAsia="標楷體" w:hAnsi="標楷體"/>
          <w:color w:val="000000"/>
          <w:sz w:val="28"/>
          <w:szCs w:val="28"/>
        </w:rPr>
      </w:pPr>
      <w:r>
        <w:rPr>
          <w:rFonts w:ascii="標楷體" w:eastAsia="標楷體" w:hAnsi="標楷體"/>
          <w:color w:val="000000"/>
          <w:sz w:val="28"/>
          <w:szCs w:val="28"/>
        </w:rPr>
        <w:t>（3）個人資料檔案使用完畢應即退出，不得任其停留於電腦終端機</w:t>
      </w:r>
      <w:r>
        <w:rPr>
          <w:rFonts w:ascii="標楷體" w:eastAsia="標楷體" w:hAnsi="標楷體"/>
          <w:color w:val="000000"/>
          <w:sz w:val="28"/>
          <w:szCs w:val="28"/>
        </w:rPr>
        <w:lastRenderedPageBreak/>
        <w:t>上。</w:t>
      </w:r>
    </w:p>
    <w:p w14:paraId="73AD1E24" w14:textId="77777777" w:rsidR="00FA6EEE" w:rsidRDefault="00216DE9" w:rsidP="00C94D4E">
      <w:pPr>
        <w:pStyle w:val="a5"/>
        <w:spacing w:line="460" w:lineRule="exact"/>
        <w:ind w:left="1606" w:hanging="708"/>
        <w:jc w:val="both"/>
        <w:rPr>
          <w:rFonts w:ascii="標楷體" w:eastAsia="標楷體" w:hAnsi="標楷體"/>
          <w:color w:val="000000"/>
          <w:sz w:val="28"/>
          <w:szCs w:val="28"/>
        </w:rPr>
      </w:pPr>
      <w:r>
        <w:rPr>
          <w:rFonts w:ascii="標楷體" w:eastAsia="標楷體" w:hAnsi="標楷體"/>
          <w:color w:val="000000"/>
          <w:sz w:val="28"/>
          <w:szCs w:val="28"/>
        </w:rPr>
        <w:t>（4）定期進行電腦系統防毒、掃毒之必要措施。</w:t>
      </w:r>
    </w:p>
    <w:p w14:paraId="536A339A" w14:textId="77777777" w:rsidR="00FA6EEE" w:rsidRDefault="00216DE9" w:rsidP="00C94D4E">
      <w:pPr>
        <w:pStyle w:val="a5"/>
        <w:spacing w:line="460" w:lineRule="exact"/>
        <w:ind w:left="1606" w:hanging="708"/>
        <w:jc w:val="both"/>
        <w:rPr>
          <w:rFonts w:ascii="標楷體" w:eastAsia="標楷體" w:hAnsi="標楷體"/>
          <w:color w:val="000000"/>
          <w:sz w:val="28"/>
          <w:szCs w:val="28"/>
        </w:rPr>
      </w:pPr>
      <w:r>
        <w:rPr>
          <w:rFonts w:ascii="標楷體" w:eastAsia="標楷體" w:hAnsi="標楷體"/>
          <w:color w:val="000000"/>
          <w:sz w:val="28"/>
          <w:szCs w:val="28"/>
        </w:rPr>
        <w:t>（5）重要個人資料應另加設管控密碼，非經陳報單位主管核可，並取得密碼者，不得存取。</w:t>
      </w:r>
    </w:p>
    <w:p w14:paraId="2C4A83C6" w14:textId="77777777" w:rsidR="00FA6EEE" w:rsidRDefault="00216DE9" w:rsidP="00C94D4E">
      <w:pPr>
        <w:pStyle w:val="a5"/>
        <w:spacing w:line="460" w:lineRule="exact"/>
        <w:ind w:left="1383" w:hanging="490"/>
        <w:jc w:val="both"/>
        <w:rPr>
          <w:rFonts w:ascii="標楷體" w:eastAsia="標楷體" w:hAnsi="標楷體"/>
          <w:color w:val="000000"/>
          <w:sz w:val="28"/>
          <w:szCs w:val="28"/>
        </w:rPr>
      </w:pPr>
      <w:r>
        <w:rPr>
          <w:rFonts w:ascii="標楷體" w:eastAsia="標楷體" w:hAnsi="標楷體"/>
          <w:color w:val="000000"/>
          <w:sz w:val="28"/>
          <w:szCs w:val="28"/>
        </w:rPr>
        <w:t>2、紙本資料之保管：</w:t>
      </w:r>
    </w:p>
    <w:p w14:paraId="41ADFAD4" w14:textId="77777777" w:rsidR="00FA6EEE" w:rsidRDefault="00216DE9" w:rsidP="00C94D4E">
      <w:pPr>
        <w:pStyle w:val="a5"/>
        <w:spacing w:line="460" w:lineRule="exact"/>
        <w:ind w:left="1606" w:hanging="708"/>
        <w:jc w:val="both"/>
        <w:rPr>
          <w:rFonts w:ascii="標楷體" w:eastAsia="標楷體" w:hAnsi="標楷體"/>
          <w:color w:val="000000"/>
          <w:sz w:val="28"/>
          <w:szCs w:val="28"/>
        </w:rPr>
      </w:pPr>
      <w:r>
        <w:rPr>
          <w:rFonts w:ascii="標楷體" w:eastAsia="標楷體" w:hAnsi="標楷體"/>
          <w:color w:val="000000"/>
          <w:sz w:val="28"/>
          <w:szCs w:val="28"/>
        </w:rPr>
        <w:t>（1）對於各類委託書、契約書件（含個人資料表）應存放於公文櫃內並上鎖，員工或所屬經紀人員非經公司負責人或營業處所主管同意不得任意複製或影印。</w:t>
      </w:r>
    </w:p>
    <w:p w14:paraId="4A7C5DD3" w14:textId="77777777" w:rsidR="00FA6EEE" w:rsidRDefault="00216DE9" w:rsidP="00C94D4E">
      <w:pPr>
        <w:pStyle w:val="a5"/>
        <w:spacing w:line="460" w:lineRule="exact"/>
        <w:ind w:left="1606" w:hanging="708"/>
        <w:jc w:val="both"/>
        <w:rPr>
          <w:rFonts w:ascii="標楷體" w:eastAsia="標楷體" w:hAnsi="標楷體"/>
          <w:color w:val="000000"/>
          <w:sz w:val="28"/>
          <w:szCs w:val="28"/>
        </w:rPr>
      </w:pPr>
      <w:r>
        <w:rPr>
          <w:rFonts w:ascii="標楷體" w:eastAsia="標楷體" w:hAnsi="標楷體"/>
          <w:color w:val="000000"/>
          <w:sz w:val="28"/>
          <w:szCs w:val="28"/>
        </w:rPr>
        <w:t>（2）對於記載個人</w:t>
      </w:r>
      <w:proofErr w:type="gramStart"/>
      <w:r>
        <w:rPr>
          <w:rFonts w:ascii="標楷體" w:eastAsia="標楷體" w:hAnsi="標楷體"/>
          <w:color w:val="000000"/>
          <w:sz w:val="28"/>
          <w:szCs w:val="28"/>
        </w:rPr>
        <w:t>資料之紙本</w:t>
      </w:r>
      <w:proofErr w:type="gramEnd"/>
      <w:r>
        <w:rPr>
          <w:rFonts w:ascii="標楷體" w:eastAsia="標楷體" w:hAnsi="標楷體"/>
          <w:color w:val="000000"/>
          <w:sz w:val="28"/>
          <w:szCs w:val="28"/>
        </w:rPr>
        <w:t>丟棄時，應先以碎紙設備進行處理。</w:t>
      </w:r>
    </w:p>
    <w:p w14:paraId="20283415" w14:textId="77777777" w:rsidR="00FA6EEE" w:rsidRPr="00A95A17" w:rsidRDefault="00216DE9" w:rsidP="00C94D4E">
      <w:pPr>
        <w:pStyle w:val="a5"/>
        <w:spacing w:line="460" w:lineRule="exact"/>
        <w:ind w:left="1300" w:hanging="412"/>
        <w:jc w:val="both"/>
        <w:rPr>
          <w:rFonts w:ascii="標楷體" w:eastAsia="標楷體" w:hAnsi="標楷體"/>
          <w:color w:val="000000" w:themeColor="text1"/>
          <w:sz w:val="28"/>
          <w:szCs w:val="28"/>
        </w:rPr>
      </w:pPr>
      <w:r w:rsidRPr="00A95A17">
        <w:rPr>
          <w:rFonts w:ascii="標楷體" w:eastAsia="標楷體" w:hAnsi="標楷體"/>
          <w:color w:val="000000" w:themeColor="text1"/>
          <w:sz w:val="28"/>
          <w:szCs w:val="28"/>
        </w:rPr>
        <w:t>3、因本公司（商號）所使用資通訊系統蒐集、處理或利用消費者個人資料達1萬筆以上，</w:t>
      </w:r>
      <w:proofErr w:type="gramStart"/>
      <w:r w:rsidRPr="00A95A17">
        <w:rPr>
          <w:rFonts w:ascii="標楷體" w:eastAsia="標楷體" w:hAnsi="標楷體"/>
          <w:color w:val="000000" w:themeColor="text1"/>
          <w:sz w:val="28"/>
          <w:szCs w:val="28"/>
        </w:rPr>
        <w:t>爰針對該資通</w:t>
      </w:r>
      <w:proofErr w:type="gramEnd"/>
      <w:r w:rsidRPr="00A95A17">
        <w:rPr>
          <w:rFonts w:ascii="標楷體" w:eastAsia="標楷體" w:hAnsi="標楷體"/>
          <w:color w:val="000000" w:themeColor="text1"/>
          <w:sz w:val="28"/>
          <w:szCs w:val="28"/>
        </w:rPr>
        <w:t>訊系統，採取下列資訊安全措施，並</w:t>
      </w:r>
      <w:proofErr w:type="gramStart"/>
      <w:r w:rsidRPr="00A95A17">
        <w:rPr>
          <w:rFonts w:ascii="標楷體" w:eastAsia="標楷體" w:hAnsi="標楷體"/>
          <w:color w:val="000000" w:themeColor="text1"/>
          <w:sz w:val="28"/>
          <w:szCs w:val="28"/>
        </w:rPr>
        <w:t>針對</w:t>
      </w:r>
      <w:r w:rsidR="009331C5" w:rsidRPr="00A95A17">
        <w:rPr>
          <w:rFonts w:ascii="標楷體" w:eastAsia="標楷體" w:hAnsi="標楷體" w:hint="eastAsia"/>
          <w:color w:val="000000" w:themeColor="text1"/>
          <w:sz w:val="28"/>
          <w:szCs w:val="28"/>
        </w:rPr>
        <w:t>本目</w:t>
      </w:r>
      <w:proofErr w:type="gramEnd"/>
      <w:r w:rsidR="009331C5" w:rsidRPr="00A95A17">
        <w:rPr>
          <w:rFonts w:ascii="標楷體" w:eastAsia="標楷體" w:hAnsi="標楷體" w:hint="eastAsia"/>
          <w:color w:val="000000" w:themeColor="text1"/>
          <w:sz w:val="28"/>
          <w:szCs w:val="28"/>
        </w:rPr>
        <w:t>之(5)、(6)</w:t>
      </w:r>
      <w:r w:rsidRPr="00A95A17">
        <w:rPr>
          <w:rFonts w:ascii="標楷體" w:eastAsia="標楷體" w:hAnsi="標楷體"/>
          <w:color w:val="000000" w:themeColor="text1"/>
          <w:sz w:val="28"/>
          <w:szCs w:val="28"/>
        </w:rPr>
        <w:t xml:space="preserve">措施定期演練及檢討改善： </w:t>
      </w:r>
    </w:p>
    <w:p w14:paraId="4162C798" w14:textId="77777777" w:rsidR="00FA6EEE" w:rsidRPr="00A95A17" w:rsidRDefault="00216DE9" w:rsidP="00C94D4E">
      <w:pPr>
        <w:pStyle w:val="a5"/>
        <w:spacing w:line="460" w:lineRule="exact"/>
        <w:ind w:left="1608" w:hanging="672"/>
        <w:jc w:val="both"/>
        <w:rPr>
          <w:rFonts w:ascii="標楷體" w:eastAsia="標楷體" w:hAnsi="標楷體"/>
          <w:color w:val="000000" w:themeColor="text1"/>
          <w:sz w:val="28"/>
          <w:szCs w:val="28"/>
        </w:rPr>
      </w:pPr>
      <w:r w:rsidRPr="00A95A17">
        <w:rPr>
          <w:rFonts w:ascii="標楷體" w:eastAsia="標楷體" w:hAnsi="標楷體"/>
          <w:color w:val="000000" w:themeColor="text1"/>
          <w:sz w:val="28"/>
          <w:szCs w:val="28"/>
        </w:rPr>
        <w:t>（1）使用者身分確認及保護機制。</w:t>
      </w:r>
    </w:p>
    <w:p w14:paraId="058FF461" w14:textId="77777777" w:rsidR="00FA6EEE" w:rsidRPr="00A95A17" w:rsidRDefault="00216DE9" w:rsidP="00C94D4E">
      <w:pPr>
        <w:pStyle w:val="a5"/>
        <w:spacing w:line="460" w:lineRule="exact"/>
        <w:ind w:left="1608" w:hanging="672"/>
        <w:jc w:val="both"/>
        <w:rPr>
          <w:rFonts w:ascii="標楷體" w:eastAsia="標楷體" w:hAnsi="標楷體"/>
          <w:color w:val="000000" w:themeColor="text1"/>
          <w:sz w:val="28"/>
          <w:szCs w:val="28"/>
        </w:rPr>
      </w:pPr>
      <w:r w:rsidRPr="00A95A17">
        <w:rPr>
          <w:rFonts w:ascii="標楷體" w:eastAsia="標楷體" w:hAnsi="標楷體"/>
          <w:color w:val="000000" w:themeColor="text1"/>
          <w:sz w:val="28"/>
          <w:szCs w:val="28"/>
        </w:rPr>
        <w:t>（2）個人資料顯示</w:t>
      </w:r>
      <w:proofErr w:type="gramStart"/>
      <w:r w:rsidRPr="00A95A17">
        <w:rPr>
          <w:rFonts w:ascii="標楷體" w:eastAsia="標楷體" w:hAnsi="標楷體"/>
          <w:color w:val="000000" w:themeColor="text1"/>
          <w:sz w:val="28"/>
          <w:szCs w:val="28"/>
        </w:rPr>
        <w:t>之隱碼</w:t>
      </w:r>
      <w:proofErr w:type="gramEnd"/>
      <w:r w:rsidRPr="00A95A17">
        <w:rPr>
          <w:rFonts w:ascii="標楷體" w:eastAsia="標楷體" w:hAnsi="標楷體"/>
          <w:color w:val="000000" w:themeColor="text1"/>
          <w:sz w:val="28"/>
          <w:szCs w:val="28"/>
        </w:rPr>
        <w:t>機制。</w:t>
      </w:r>
    </w:p>
    <w:p w14:paraId="7E9EDEC3" w14:textId="77777777" w:rsidR="00FA6EEE" w:rsidRPr="00A95A17" w:rsidRDefault="00216DE9" w:rsidP="00C94D4E">
      <w:pPr>
        <w:pStyle w:val="a5"/>
        <w:spacing w:line="460" w:lineRule="exact"/>
        <w:ind w:left="1608" w:hanging="672"/>
        <w:jc w:val="both"/>
        <w:rPr>
          <w:rFonts w:ascii="標楷體" w:eastAsia="標楷體" w:hAnsi="標楷體"/>
          <w:color w:val="000000" w:themeColor="text1"/>
          <w:sz w:val="28"/>
          <w:szCs w:val="28"/>
        </w:rPr>
      </w:pPr>
      <w:r w:rsidRPr="00A95A17">
        <w:rPr>
          <w:rFonts w:ascii="標楷體" w:eastAsia="標楷體" w:hAnsi="標楷體"/>
          <w:color w:val="000000" w:themeColor="text1"/>
          <w:sz w:val="28"/>
          <w:szCs w:val="28"/>
        </w:rPr>
        <w:t>（3）網際網路傳輸之安全加密機制。</w:t>
      </w:r>
    </w:p>
    <w:p w14:paraId="2FD4E184" w14:textId="54022D7C" w:rsidR="00FA6EEE" w:rsidRPr="00A95A17" w:rsidRDefault="00216DE9" w:rsidP="00C94D4E">
      <w:pPr>
        <w:pStyle w:val="a5"/>
        <w:spacing w:line="460" w:lineRule="exact"/>
        <w:ind w:left="1608" w:hanging="672"/>
        <w:jc w:val="both"/>
        <w:rPr>
          <w:rFonts w:ascii="標楷體" w:eastAsia="標楷體" w:hAnsi="標楷體"/>
          <w:color w:val="000000" w:themeColor="text1"/>
          <w:sz w:val="28"/>
          <w:szCs w:val="28"/>
        </w:rPr>
      </w:pPr>
      <w:r w:rsidRPr="00A95A17">
        <w:rPr>
          <w:rFonts w:ascii="標楷體" w:eastAsia="標楷體" w:hAnsi="標楷體"/>
          <w:color w:val="000000" w:themeColor="text1"/>
          <w:sz w:val="28"/>
          <w:szCs w:val="28"/>
        </w:rPr>
        <w:t>（4）個人資料檔案</w:t>
      </w:r>
      <w:r w:rsidR="001D14FF" w:rsidRPr="00A95A17">
        <w:rPr>
          <w:rFonts w:ascii="標楷體" w:eastAsia="標楷體" w:hAnsi="標楷體"/>
          <w:color w:val="000000" w:themeColor="text1"/>
          <w:sz w:val="28"/>
          <w:szCs w:val="28"/>
        </w:rPr>
        <w:t>與</w:t>
      </w:r>
      <w:r w:rsidRPr="00A95A17">
        <w:rPr>
          <w:rFonts w:ascii="標楷體" w:eastAsia="標楷體" w:hAnsi="標楷體"/>
          <w:color w:val="000000" w:themeColor="text1"/>
          <w:sz w:val="28"/>
          <w:szCs w:val="28"/>
        </w:rPr>
        <w:t>資料庫之存取控制</w:t>
      </w:r>
      <w:r w:rsidR="001D14FF" w:rsidRPr="00A95A17">
        <w:rPr>
          <w:rFonts w:ascii="標楷體" w:eastAsia="標楷體" w:hAnsi="標楷體"/>
          <w:color w:val="000000" w:themeColor="text1"/>
          <w:sz w:val="28"/>
          <w:szCs w:val="28"/>
        </w:rPr>
        <w:t>及</w:t>
      </w:r>
      <w:r w:rsidRPr="00A95A17">
        <w:rPr>
          <w:rFonts w:ascii="標楷體" w:eastAsia="標楷體" w:hAnsi="標楷體"/>
          <w:color w:val="000000" w:themeColor="text1"/>
          <w:sz w:val="28"/>
          <w:szCs w:val="28"/>
        </w:rPr>
        <w:t>保護監控措施。</w:t>
      </w:r>
    </w:p>
    <w:p w14:paraId="14DC5667" w14:textId="77777777" w:rsidR="00FA6EEE" w:rsidRPr="00A95A17" w:rsidRDefault="00216DE9" w:rsidP="00C94D4E">
      <w:pPr>
        <w:pStyle w:val="a5"/>
        <w:spacing w:line="460" w:lineRule="exact"/>
        <w:ind w:left="1608" w:hanging="672"/>
        <w:jc w:val="both"/>
        <w:rPr>
          <w:rFonts w:ascii="標楷體" w:eastAsia="標楷體" w:hAnsi="標楷體"/>
          <w:color w:val="000000" w:themeColor="text1"/>
          <w:sz w:val="28"/>
          <w:szCs w:val="28"/>
        </w:rPr>
      </w:pPr>
      <w:r w:rsidRPr="00A95A17">
        <w:rPr>
          <w:rFonts w:ascii="標楷體" w:eastAsia="標楷體" w:hAnsi="標楷體"/>
          <w:color w:val="000000" w:themeColor="text1"/>
          <w:sz w:val="28"/>
          <w:szCs w:val="28"/>
        </w:rPr>
        <w:t>（5）防止外部網路入侵對策。</w:t>
      </w:r>
    </w:p>
    <w:p w14:paraId="63EB71E7" w14:textId="614594B1" w:rsidR="00FA6EEE" w:rsidRPr="00A95A17" w:rsidRDefault="00216DE9" w:rsidP="00C94D4E">
      <w:pPr>
        <w:pStyle w:val="a5"/>
        <w:spacing w:line="460" w:lineRule="exact"/>
        <w:ind w:left="1608" w:hanging="672"/>
        <w:jc w:val="both"/>
        <w:rPr>
          <w:rFonts w:ascii="標楷體" w:eastAsia="標楷體" w:hAnsi="標楷體"/>
          <w:color w:val="000000" w:themeColor="text1"/>
          <w:sz w:val="28"/>
          <w:szCs w:val="28"/>
        </w:rPr>
      </w:pPr>
      <w:r w:rsidRPr="00A95A17">
        <w:rPr>
          <w:rFonts w:ascii="標楷體" w:eastAsia="標楷體" w:hAnsi="標楷體"/>
          <w:color w:val="000000" w:themeColor="text1"/>
          <w:sz w:val="28"/>
          <w:szCs w:val="28"/>
        </w:rPr>
        <w:t>（6）非法或異常使用行為之監控</w:t>
      </w:r>
      <w:r w:rsidR="001D14FF" w:rsidRPr="00A95A17">
        <w:rPr>
          <w:rFonts w:ascii="標楷體" w:eastAsia="標楷體" w:hAnsi="標楷體"/>
          <w:color w:val="000000" w:themeColor="text1"/>
          <w:sz w:val="28"/>
          <w:szCs w:val="28"/>
        </w:rPr>
        <w:t>及</w:t>
      </w:r>
      <w:r w:rsidRPr="00A95A17">
        <w:rPr>
          <w:rFonts w:ascii="標楷體" w:eastAsia="標楷體" w:hAnsi="標楷體"/>
          <w:color w:val="000000" w:themeColor="text1"/>
          <w:sz w:val="28"/>
          <w:szCs w:val="28"/>
        </w:rPr>
        <w:t>因應機制。</w:t>
      </w:r>
    </w:p>
    <w:p w14:paraId="5A7D8581" w14:textId="77777777" w:rsidR="00FA6EEE" w:rsidRDefault="00216DE9" w:rsidP="00C94D4E">
      <w:pPr>
        <w:pStyle w:val="a5"/>
        <w:spacing w:line="460" w:lineRule="exact"/>
        <w:ind w:left="29" w:firstLine="14"/>
        <w:jc w:val="both"/>
        <w:rPr>
          <w:rFonts w:ascii="標楷體" w:eastAsia="標楷體" w:hAnsi="標楷體"/>
          <w:color w:val="000000"/>
          <w:sz w:val="28"/>
          <w:szCs w:val="28"/>
        </w:rPr>
      </w:pPr>
      <w:r>
        <w:rPr>
          <w:rFonts w:ascii="標楷體" w:eastAsia="標楷體" w:hAnsi="標楷體"/>
          <w:color w:val="000000"/>
          <w:sz w:val="28"/>
          <w:szCs w:val="28"/>
        </w:rPr>
        <w:t>（二）人員管理</w:t>
      </w:r>
    </w:p>
    <w:p w14:paraId="1C7796DC" w14:textId="77777777" w:rsidR="00FA6EEE" w:rsidRDefault="00216DE9" w:rsidP="00C94D4E">
      <w:pPr>
        <w:pStyle w:val="a5"/>
        <w:spacing w:line="460" w:lineRule="exact"/>
        <w:ind w:left="1230" w:hanging="395"/>
        <w:jc w:val="both"/>
        <w:rPr>
          <w:rFonts w:ascii="標楷體" w:eastAsia="標楷體" w:hAnsi="標楷體"/>
          <w:color w:val="000000"/>
          <w:sz w:val="28"/>
          <w:szCs w:val="28"/>
        </w:rPr>
      </w:pPr>
      <w:r>
        <w:rPr>
          <w:rFonts w:ascii="標楷體" w:eastAsia="標楷體" w:hAnsi="標楷體"/>
          <w:color w:val="000000"/>
          <w:sz w:val="28"/>
          <w:szCs w:val="28"/>
        </w:rPr>
        <w:t>1、本公司(商號)依業務需求，得適度設定所屬人員(例如主管、非主管人員)不同之權限，以控管其個人資料之情形。</w:t>
      </w:r>
    </w:p>
    <w:p w14:paraId="32E3261A" w14:textId="77777777" w:rsidR="00FA6EEE" w:rsidRDefault="00216DE9" w:rsidP="00C94D4E">
      <w:pPr>
        <w:pStyle w:val="a5"/>
        <w:spacing w:line="460" w:lineRule="exact"/>
        <w:ind w:left="1230" w:hanging="395"/>
        <w:jc w:val="both"/>
        <w:rPr>
          <w:rFonts w:ascii="標楷體" w:eastAsia="標楷體" w:hAnsi="標楷體"/>
          <w:color w:val="000000"/>
          <w:sz w:val="28"/>
          <w:szCs w:val="28"/>
        </w:rPr>
      </w:pPr>
      <w:r>
        <w:rPr>
          <w:rFonts w:ascii="標楷體" w:eastAsia="標楷體" w:hAnsi="標楷體"/>
          <w:color w:val="000000"/>
          <w:sz w:val="28"/>
          <w:szCs w:val="28"/>
        </w:rPr>
        <w:t>2、本公司(商號)員工或所屬之經紀人員每○天（</w:t>
      </w:r>
      <w:proofErr w:type="gramStart"/>
      <w:r>
        <w:rPr>
          <w:rFonts w:ascii="標楷體" w:eastAsia="標楷體" w:hAnsi="標楷體"/>
          <w:color w:val="000000"/>
          <w:sz w:val="28"/>
          <w:szCs w:val="28"/>
        </w:rPr>
        <w:t>週</w:t>
      </w:r>
      <w:proofErr w:type="gramEnd"/>
      <w:r>
        <w:rPr>
          <w:rFonts w:ascii="標楷體" w:eastAsia="標楷體" w:hAnsi="標楷體"/>
          <w:color w:val="000000"/>
          <w:sz w:val="28"/>
          <w:szCs w:val="28"/>
        </w:rPr>
        <w:t>、月）應變更識別密碼1次，並於變更識別密碼後始可繼續使用電腦。</w:t>
      </w:r>
    </w:p>
    <w:p w14:paraId="4F39856B" w14:textId="77777777" w:rsidR="00FA6EEE" w:rsidRDefault="00216DE9" w:rsidP="00C94D4E">
      <w:pPr>
        <w:pStyle w:val="a5"/>
        <w:spacing w:line="460" w:lineRule="exact"/>
        <w:ind w:left="1230" w:hanging="395"/>
        <w:jc w:val="both"/>
      </w:pPr>
      <w:r>
        <w:rPr>
          <w:rFonts w:ascii="標楷體" w:eastAsia="標楷體" w:hAnsi="標楷體"/>
          <w:color w:val="000000"/>
          <w:sz w:val="28"/>
          <w:szCs w:val="28"/>
        </w:rPr>
        <w:t>3、員工離職或所屬之經紀人員與公司終止</w:t>
      </w:r>
      <w:proofErr w:type="gramStart"/>
      <w:r>
        <w:rPr>
          <w:rFonts w:ascii="標楷體" w:eastAsia="標楷體" w:hAnsi="標楷體"/>
          <w:color w:val="000000"/>
          <w:sz w:val="28"/>
          <w:szCs w:val="28"/>
        </w:rPr>
        <w:t>僱</w:t>
      </w:r>
      <w:proofErr w:type="gramEnd"/>
      <w:r>
        <w:rPr>
          <w:rFonts w:ascii="標楷體" w:eastAsia="標楷體" w:hAnsi="標楷體"/>
          <w:color w:val="000000"/>
          <w:sz w:val="28"/>
          <w:szCs w:val="28"/>
        </w:rPr>
        <w:t>傭或委任契約時，將立即取消其使用者代碼(帳號)及識別密碼。其所持有之個人資料應辦理交接，不得在外繼續使用，並簽訂保密切結書</w:t>
      </w:r>
      <w:r>
        <w:rPr>
          <w:rFonts w:ascii="標楷體" w:eastAsia="標楷體" w:hAnsi="標楷體"/>
          <w:sz w:val="28"/>
          <w:szCs w:val="28"/>
        </w:rPr>
        <w:t>（</w:t>
      </w:r>
      <w:r>
        <w:rPr>
          <w:rFonts w:ascii="標楷體" w:eastAsia="標楷體" w:hAnsi="標楷體"/>
          <w:color w:val="000000"/>
          <w:sz w:val="28"/>
          <w:szCs w:val="28"/>
        </w:rPr>
        <w:t>如在任職時之相關勞務契約已有所約定時，亦屬之）。</w:t>
      </w:r>
    </w:p>
    <w:p w14:paraId="6CC028C5" w14:textId="77777777" w:rsidR="00FA6EEE" w:rsidRDefault="00216DE9" w:rsidP="00C94D4E">
      <w:pPr>
        <w:pStyle w:val="a5"/>
        <w:spacing w:line="460" w:lineRule="exact"/>
        <w:ind w:left="1230" w:hanging="395"/>
        <w:jc w:val="both"/>
        <w:rPr>
          <w:rFonts w:ascii="標楷體" w:eastAsia="標楷體" w:hAnsi="標楷體"/>
          <w:color w:val="000000"/>
          <w:sz w:val="28"/>
          <w:szCs w:val="28"/>
        </w:rPr>
      </w:pPr>
      <w:r>
        <w:rPr>
          <w:rFonts w:ascii="標楷體" w:eastAsia="標楷體" w:hAnsi="標楷體"/>
          <w:color w:val="000000"/>
          <w:sz w:val="28"/>
          <w:szCs w:val="28"/>
        </w:rPr>
        <w:t>4、本公司(商號)員工及所屬經紀人員應妥善保管個人資料之儲存媒介物，執行業務時依個資法規定蒐集、處理及利用個人資料。</w:t>
      </w:r>
    </w:p>
    <w:p w14:paraId="22E8F1AC" w14:textId="77777777" w:rsidR="00FA6EEE" w:rsidRDefault="00216DE9" w:rsidP="00C94D4E">
      <w:pPr>
        <w:pStyle w:val="a5"/>
        <w:spacing w:line="460" w:lineRule="exact"/>
        <w:ind w:left="1230" w:hanging="395"/>
        <w:jc w:val="both"/>
        <w:rPr>
          <w:rFonts w:ascii="標楷體" w:eastAsia="標楷體" w:hAnsi="標楷體"/>
          <w:color w:val="000000"/>
          <w:sz w:val="28"/>
          <w:szCs w:val="28"/>
        </w:rPr>
      </w:pPr>
      <w:r>
        <w:rPr>
          <w:rFonts w:ascii="標楷體" w:eastAsia="標楷體" w:hAnsi="標楷體"/>
          <w:color w:val="000000"/>
          <w:sz w:val="28"/>
          <w:szCs w:val="28"/>
        </w:rPr>
        <w:t>5、本公司(商號)與員工或所屬之經紀人員所簽訂之相關勞務契約或承攬契約均列入保密條款及相關之違約罰則，以確保其遵守對於個人資料內容之保密義務（含契約終止後）。</w:t>
      </w:r>
    </w:p>
    <w:p w14:paraId="5D8C20BC" w14:textId="77777777" w:rsidR="00FA6EEE" w:rsidRDefault="00216DE9" w:rsidP="00C94D4E">
      <w:pPr>
        <w:pStyle w:val="a5"/>
        <w:spacing w:line="460" w:lineRule="exact"/>
        <w:ind w:left="29"/>
        <w:jc w:val="both"/>
        <w:rPr>
          <w:rFonts w:ascii="標楷體" w:eastAsia="標楷體" w:hAnsi="標楷體"/>
          <w:color w:val="000000"/>
          <w:sz w:val="28"/>
          <w:szCs w:val="28"/>
        </w:rPr>
      </w:pPr>
      <w:r>
        <w:rPr>
          <w:rFonts w:ascii="標楷體" w:eastAsia="標楷體" w:hAnsi="標楷體"/>
          <w:color w:val="000000"/>
          <w:sz w:val="28"/>
          <w:szCs w:val="28"/>
        </w:rPr>
        <w:lastRenderedPageBreak/>
        <w:t>（三）、設備安全管理</w:t>
      </w:r>
    </w:p>
    <w:p w14:paraId="63D0B08D" w14:textId="77777777" w:rsidR="00FA6EEE" w:rsidRDefault="00216DE9" w:rsidP="00C94D4E">
      <w:pPr>
        <w:pStyle w:val="a5"/>
        <w:spacing w:line="460" w:lineRule="exact"/>
        <w:ind w:left="1260" w:hanging="420"/>
        <w:jc w:val="both"/>
        <w:rPr>
          <w:rFonts w:ascii="標楷體" w:eastAsia="標楷體" w:hAnsi="標楷體"/>
          <w:color w:val="000000"/>
          <w:sz w:val="28"/>
          <w:szCs w:val="28"/>
        </w:rPr>
      </w:pPr>
      <w:r>
        <w:rPr>
          <w:rFonts w:ascii="標楷體" w:eastAsia="標楷體" w:hAnsi="標楷體"/>
          <w:color w:val="000000"/>
          <w:sz w:val="28"/>
          <w:szCs w:val="28"/>
        </w:rPr>
        <w:t>1、建置個人資料之有關電腦設備，資料保有單位應定期保養維護，於保養維護或更新設備時，並應注意資料之備份及相關安全措施。</w:t>
      </w:r>
    </w:p>
    <w:p w14:paraId="5811EC69" w14:textId="77777777" w:rsidR="00FA6EEE" w:rsidRDefault="00216DE9" w:rsidP="00C94D4E">
      <w:pPr>
        <w:pStyle w:val="a5"/>
        <w:spacing w:line="460" w:lineRule="exact"/>
        <w:ind w:left="1260" w:hanging="420"/>
        <w:jc w:val="both"/>
        <w:rPr>
          <w:rFonts w:ascii="標楷體" w:eastAsia="標楷體" w:hAnsi="標楷體"/>
          <w:color w:val="000000"/>
          <w:sz w:val="28"/>
          <w:szCs w:val="28"/>
        </w:rPr>
      </w:pPr>
      <w:r>
        <w:rPr>
          <w:rFonts w:ascii="標楷體" w:eastAsia="標楷體" w:hAnsi="標楷體"/>
          <w:color w:val="000000"/>
          <w:sz w:val="28"/>
          <w:szCs w:val="28"/>
        </w:rPr>
        <w:t>2、建置個人資料之個人電腦，不得直接作為公眾查詢之前端工具。</w:t>
      </w:r>
    </w:p>
    <w:p w14:paraId="42A75428" w14:textId="77777777" w:rsidR="00FA6EEE" w:rsidRDefault="00216DE9" w:rsidP="00C94D4E">
      <w:pPr>
        <w:pStyle w:val="a5"/>
        <w:spacing w:line="460" w:lineRule="exact"/>
        <w:ind w:left="1260" w:hanging="420"/>
        <w:jc w:val="both"/>
        <w:rPr>
          <w:rFonts w:ascii="標楷體" w:eastAsia="標楷體" w:hAnsi="標楷體"/>
          <w:color w:val="000000"/>
          <w:sz w:val="28"/>
          <w:szCs w:val="28"/>
        </w:rPr>
      </w:pPr>
      <w:r>
        <w:rPr>
          <w:rFonts w:ascii="標楷體" w:eastAsia="標楷體" w:hAnsi="標楷體"/>
          <w:color w:val="000000"/>
          <w:sz w:val="28"/>
          <w:szCs w:val="28"/>
        </w:rPr>
        <w:t>3、公司（商號）應指派專人管理儲存個人資料之相關電磁紀錄物或相關媒體資料，非經單位主管同意並作成紀錄不得攜帶外出或拷貝複製。</w:t>
      </w:r>
    </w:p>
    <w:p w14:paraId="28545E78" w14:textId="77777777" w:rsidR="00FA6EEE" w:rsidRDefault="00216DE9" w:rsidP="00C94D4E">
      <w:pPr>
        <w:pStyle w:val="a5"/>
        <w:spacing w:line="460" w:lineRule="exact"/>
        <w:ind w:left="1260" w:hanging="420"/>
        <w:jc w:val="both"/>
        <w:rPr>
          <w:rFonts w:ascii="標楷體" w:eastAsia="標楷體" w:hAnsi="標楷體"/>
          <w:color w:val="000000"/>
          <w:sz w:val="28"/>
          <w:szCs w:val="28"/>
        </w:rPr>
      </w:pPr>
      <w:r>
        <w:rPr>
          <w:rFonts w:ascii="標楷體" w:eastAsia="標楷體" w:hAnsi="標楷體"/>
          <w:color w:val="000000"/>
          <w:sz w:val="28"/>
          <w:szCs w:val="28"/>
        </w:rPr>
        <w:t>4、本公司（商號）之客戶個人資料檔案應定期(例如：每二</w:t>
      </w:r>
      <w:proofErr w:type="gramStart"/>
      <w:r>
        <w:rPr>
          <w:rFonts w:ascii="標楷體" w:eastAsia="標楷體" w:hAnsi="標楷體"/>
          <w:color w:val="000000"/>
          <w:sz w:val="28"/>
          <w:szCs w:val="28"/>
        </w:rPr>
        <w:t>週</w:t>
      </w:r>
      <w:proofErr w:type="gramEnd"/>
      <w:r>
        <w:rPr>
          <w:rFonts w:ascii="標楷體" w:eastAsia="標楷體" w:hAnsi="標楷體"/>
          <w:color w:val="000000"/>
          <w:sz w:val="28"/>
          <w:szCs w:val="28"/>
        </w:rPr>
        <w:t>)下載以作為備份。</w:t>
      </w:r>
    </w:p>
    <w:p w14:paraId="47B8F690" w14:textId="77777777" w:rsidR="00FA6EEE" w:rsidRDefault="00216DE9" w:rsidP="00C94D4E">
      <w:pPr>
        <w:pStyle w:val="a5"/>
        <w:spacing w:line="460" w:lineRule="exact"/>
        <w:ind w:left="1260" w:hanging="420"/>
        <w:jc w:val="both"/>
        <w:rPr>
          <w:rFonts w:ascii="標楷體" w:eastAsia="標楷體" w:hAnsi="標楷體"/>
          <w:color w:val="000000"/>
          <w:sz w:val="28"/>
          <w:szCs w:val="28"/>
        </w:rPr>
      </w:pPr>
      <w:r>
        <w:rPr>
          <w:rFonts w:ascii="標楷體" w:eastAsia="標楷體" w:hAnsi="標楷體"/>
          <w:color w:val="000000"/>
          <w:sz w:val="28"/>
          <w:szCs w:val="28"/>
        </w:rPr>
        <w:t>5、重要個人資料備份應異地存放，並應置有防火設備及保險箱等防護設備，以防止資料滅失或遭竊取。</w:t>
      </w:r>
    </w:p>
    <w:p w14:paraId="1DD7CB68" w14:textId="77777777" w:rsidR="00FA6EEE" w:rsidRDefault="00216DE9" w:rsidP="00C94D4E">
      <w:pPr>
        <w:pStyle w:val="a5"/>
        <w:spacing w:line="460" w:lineRule="exact"/>
        <w:ind w:left="1260" w:hanging="420"/>
        <w:jc w:val="both"/>
      </w:pPr>
      <w:r>
        <w:rPr>
          <w:rFonts w:ascii="標楷體" w:eastAsia="標楷體" w:hAnsi="標楷體"/>
          <w:color w:val="000000"/>
          <w:sz w:val="28"/>
          <w:szCs w:val="28"/>
        </w:rPr>
        <w:t>6</w:t>
      </w:r>
      <w:r w:rsidRPr="00A95A17">
        <w:rPr>
          <w:rFonts w:ascii="標楷體" w:eastAsia="標楷體" w:hAnsi="標楷體"/>
          <w:color w:val="000000" w:themeColor="text1"/>
          <w:sz w:val="28"/>
          <w:szCs w:val="28"/>
        </w:rPr>
        <w:t>、</w:t>
      </w:r>
      <w:r w:rsidRPr="00A95A17">
        <w:rPr>
          <w:rFonts w:ascii="標楷體" w:eastAsia="標楷體" w:hAnsi="標楷體" w:cs="標楷體"/>
          <w:color w:val="000000" w:themeColor="text1"/>
          <w:sz w:val="28"/>
          <w:szCs w:val="28"/>
        </w:rPr>
        <w:t>存有個人</w:t>
      </w:r>
      <w:proofErr w:type="gramStart"/>
      <w:r w:rsidRPr="00A95A17">
        <w:rPr>
          <w:rFonts w:ascii="標楷體" w:eastAsia="標楷體" w:hAnsi="標楷體" w:cs="標楷體"/>
          <w:color w:val="000000" w:themeColor="text1"/>
          <w:sz w:val="28"/>
          <w:szCs w:val="28"/>
        </w:rPr>
        <w:t>資料之紙本</w:t>
      </w:r>
      <w:proofErr w:type="gramEnd"/>
      <w:r w:rsidRPr="00A95A17">
        <w:rPr>
          <w:rFonts w:ascii="標楷體" w:eastAsia="標楷體" w:hAnsi="標楷體" w:cs="標楷體"/>
          <w:color w:val="000000" w:themeColor="text1"/>
          <w:sz w:val="28"/>
          <w:szCs w:val="28"/>
        </w:rPr>
        <w:t>、磁碟、磁帶、光碟片、</w:t>
      </w:r>
      <w:proofErr w:type="gramStart"/>
      <w:r w:rsidRPr="00A95A17">
        <w:rPr>
          <w:rFonts w:ascii="標楷體" w:eastAsia="標楷體" w:hAnsi="標楷體" w:cs="標楷體"/>
          <w:color w:val="000000" w:themeColor="text1"/>
          <w:sz w:val="28"/>
          <w:szCs w:val="28"/>
        </w:rPr>
        <w:t>微縮</w:t>
      </w:r>
      <w:proofErr w:type="gramEnd"/>
      <w:r w:rsidRPr="00A95A17">
        <w:rPr>
          <w:rFonts w:ascii="標楷體" w:eastAsia="標楷體" w:hAnsi="標楷體" w:cs="標楷體"/>
          <w:color w:val="000000" w:themeColor="text1"/>
          <w:sz w:val="28"/>
          <w:szCs w:val="28"/>
        </w:rPr>
        <w:t>片、積體電路晶片或其他存放媒介物</w:t>
      </w:r>
      <w:r w:rsidRPr="00A95A17">
        <w:rPr>
          <w:rFonts w:ascii="標楷體" w:eastAsia="標楷體" w:hAnsi="標楷體"/>
          <w:color w:val="000000" w:themeColor="text1"/>
          <w:sz w:val="28"/>
          <w:szCs w:val="28"/>
        </w:rPr>
        <w:t>需報廢汰換或轉作其他用途時，本公司(商號)負責人或營業處所主管應檢視該設備所儲存之個人資料是否確實刪除</w:t>
      </w:r>
      <w:r w:rsidR="000035A7" w:rsidRPr="00A95A17">
        <w:rPr>
          <w:rFonts w:ascii="標楷體" w:eastAsia="標楷體" w:hAnsi="標楷體"/>
          <w:color w:val="000000" w:themeColor="text1"/>
          <w:sz w:val="28"/>
          <w:szCs w:val="28"/>
        </w:rPr>
        <w:t>或銷毀</w:t>
      </w:r>
      <w:r w:rsidRPr="00A95A17">
        <w:rPr>
          <w:rFonts w:ascii="標楷體" w:eastAsia="標楷體" w:hAnsi="標楷體"/>
          <w:color w:val="000000" w:themeColor="text1"/>
          <w:sz w:val="28"/>
          <w:szCs w:val="28"/>
        </w:rPr>
        <w:t>。</w:t>
      </w:r>
      <w:r w:rsidRPr="00A95A17">
        <w:rPr>
          <w:rFonts w:ascii="標楷體" w:eastAsia="標楷體" w:hAnsi="標楷體" w:cs="標楷體"/>
          <w:color w:val="000000" w:themeColor="text1"/>
          <w:sz w:val="28"/>
          <w:szCs w:val="28"/>
        </w:rPr>
        <w:t>委託他人執行者，當對受託者為適當之監督並與其明確約定相關監督事項</w:t>
      </w:r>
      <w:r w:rsidR="000035A7" w:rsidRPr="00A95A17">
        <w:rPr>
          <w:rFonts w:ascii="標楷體" w:eastAsia="標楷體" w:hAnsi="標楷體" w:cs="標楷體"/>
          <w:color w:val="000000" w:themeColor="text1"/>
          <w:sz w:val="28"/>
          <w:szCs w:val="28"/>
        </w:rPr>
        <w:t>及方式</w:t>
      </w:r>
      <w:r w:rsidRPr="00A95A17">
        <w:rPr>
          <w:rFonts w:ascii="標楷體" w:eastAsia="標楷體" w:hAnsi="標楷體" w:cs="標楷體"/>
          <w:color w:val="000000" w:themeColor="text1"/>
          <w:sz w:val="28"/>
          <w:szCs w:val="28"/>
        </w:rPr>
        <w:t>。</w:t>
      </w:r>
    </w:p>
    <w:p w14:paraId="7AA30721" w14:textId="77777777" w:rsidR="00FA6EEE" w:rsidRDefault="00216DE9" w:rsidP="00C94D4E">
      <w:pPr>
        <w:pStyle w:val="a5"/>
        <w:spacing w:line="460" w:lineRule="exact"/>
        <w:jc w:val="both"/>
        <w:rPr>
          <w:rFonts w:ascii="標楷體" w:eastAsia="標楷體" w:hAnsi="標楷體"/>
          <w:b/>
          <w:color w:val="000000"/>
          <w:sz w:val="28"/>
          <w:szCs w:val="28"/>
        </w:rPr>
      </w:pPr>
      <w:r>
        <w:rPr>
          <w:rFonts w:ascii="標楷體" w:eastAsia="標楷體" w:hAnsi="標楷體"/>
          <w:b/>
          <w:color w:val="000000"/>
          <w:sz w:val="28"/>
          <w:szCs w:val="28"/>
        </w:rPr>
        <w:t>七、資料安全稽核機制</w:t>
      </w:r>
    </w:p>
    <w:p w14:paraId="5B557F96" w14:textId="77777777" w:rsidR="00FA6EEE" w:rsidRDefault="00216DE9" w:rsidP="00C94D4E">
      <w:pPr>
        <w:pStyle w:val="a5"/>
        <w:spacing w:line="460" w:lineRule="exact"/>
        <w:ind w:left="838" w:hanging="809"/>
        <w:jc w:val="both"/>
      </w:pPr>
      <w:r>
        <w:rPr>
          <w:rFonts w:ascii="標楷體" w:eastAsia="標楷體" w:hAnsi="標楷體"/>
          <w:color w:val="000000"/>
          <w:sz w:val="28"/>
          <w:szCs w:val="28"/>
        </w:rPr>
        <w:t>（一）本公司(商號)定期(每</w:t>
      </w:r>
      <w:r w:rsidRPr="00A95A17">
        <w:rPr>
          <w:rFonts w:ascii="標楷體" w:eastAsia="標楷體" w:hAnsi="標楷體"/>
          <w:color w:val="000000" w:themeColor="text1"/>
          <w:sz w:val="28"/>
          <w:szCs w:val="28"/>
        </w:rPr>
        <w:t>半</w:t>
      </w:r>
      <w:r>
        <w:rPr>
          <w:rFonts w:ascii="標楷體" w:eastAsia="標楷體" w:hAnsi="標楷體"/>
          <w:color w:val="000000"/>
          <w:sz w:val="28"/>
          <w:szCs w:val="28"/>
        </w:rPr>
        <w:t>年至少1次)辦理個人資料檔案安全維護稽核，查察本公司(商號)是否落實本計畫規範事項，</w:t>
      </w:r>
      <w:r>
        <w:rPr>
          <w:rFonts w:ascii="標楷體" w:eastAsia="標楷體" w:hAnsi="標楷體"/>
          <w:color w:val="000000"/>
          <w:sz w:val="28"/>
        </w:rPr>
        <w:t>針對查察結果不符合事項及潛在不符合之風險，應規劃改善措施，並確保相關措施之執行。執行改善與預防措施時，應依下項事項辦理：</w:t>
      </w:r>
    </w:p>
    <w:p w14:paraId="7A0C8E68" w14:textId="77777777" w:rsidR="00FA6EEE" w:rsidRDefault="00216DE9" w:rsidP="00C94D4E">
      <w:pPr>
        <w:pStyle w:val="a5"/>
        <w:spacing w:line="460" w:lineRule="exact"/>
        <w:ind w:left="1232" w:hanging="392"/>
        <w:jc w:val="both"/>
      </w:pPr>
      <w:r>
        <w:rPr>
          <w:rFonts w:ascii="標楷體" w:eastAsia="標楷體" w:hAnsi="標楷體"/>
          <w:color w:val="000000"/>
          <w:sz w:val="28"/>
          <w:szCs w:val="28"/>
        </w:rPr>
        <w:t>1、</w:t>
      </w:r>
      <w:r>
        <w:rPr>
          <w:rFonts w:ascii="標楷體" w:eastAsia="標楷體" w:hAnsi="標楷體"/>
          <w:color w:val="000000"/>
          <w:sz w:val="28"/>
        </w:rPr>
        <w:t>確認不符合事項之內容及發生原因。</w:t>
      </w:r>
    </w:p>
    <w:p w14:paraId="4EC021B8" w14:textId="77777777" w:rsidR="00FA6EEE" w:rsidRDefault="00216DE9" w:rsidP="00C94D4E">
      <w:pPr>
        <w:pStyle w:val="a5"/>
        <w:spacing w:line="460" w:lineRule="exact"/>
        <w:ind w:left="1232" w:hanging="392"/>
        <w:jc w:val="both"/>
      </w:pPr>
      <w:r>
        <w:rPr>
          <w:rFonts w:ascii="標楷體" w:eastAsia="標楷體" w:hAnsi="標楷體"/>
          <w:color w:val="000000"/>
          <w:sz w:val="28"/>
          <w:szCs w:val="28"/>
        </w:rPr>
        <w:t>2、</w:t>
      </w:r>
      <w:r>
        <w:rPr>
          <w:rFonts w:ascii="標楷體" w:eastAsia="標楷體" w:hAnsi="標楷體"/>
          <w:color w:val="000000"/>
          <w:sz w:val="28"/>
        </w:rPr>
        <w:t>提出改善及預防措施方案。</w:t>
      </w:r>
    </w:p>
    <w:p w14:paraId="3BDA6616" w14:textId="77777777" w:rsidR="00FA6EEE" w:rsidRDefault="00216DE9" w:rsidP="00C94D4E">
      <w:pPr>
        <w:pStyle w:val="a5"/>
        <w:spacing w:line="460" w:lineRule="exact"/>
        <w:ind w:left="1232" w:hanging="392"/>
        <w:jc w:val="both"/>
      </w:pPr>
      <w:r>
        <w:rPr>
          <w:rFonts w:ascii="標楷體" w:eastAsia="標楷體" w:hAnsi="標楷體"/>
          <w:color w:val="000000"/>
          <w:sz w:val="28"/>
          <w:szCs w:val="28"/>
        </w:rPr>
        <w:t>3、</w:t>
      </w:r>
      <w:r>
        <w:rPr>
          <w:rFonts w:ascii="標楷體" w:eastAsia="標楷體" w:hAnsi="標楷體"/>
          <w:color w:val="000000"/>
          <w:sz w:val="28"/>
        </w:rPr>
        <w:t>紀錄查察情形及結果。</w:t>
      </w:r>
    </w:p>
    <w:p w14:paraId="448B3674" w14:textId="77777777" w:rsidR="00FA6EEE" w:rsidRDefault="00216DE9" w:rsidP="00C94D4E">
      <w:pPr>
        <w:pStyle w:val="a5"/>
        <w:spacing w:line="460" w:lineRule="exact"/>
        <w:ind w:left="838" w:hanging="809"/>
        <w:jc w:val="both"/>
        <w:rPr>
          <w:rFonts w:ascii="標楷體" w:eastAsia="標楷體" w:hAnsi="標楷體"/>
          <w:color w:val="000000"/>
          <w:sz w:val="28"/>
          <w:szCs w:val="28"/>
        </w:rPr>
      </w:pPr>
      <w:r>
        <w:rPr>
          <w:rFonts w:ascii="標楷體" w:eastAsia="標楷體" w:hAnsi="標楷體"/>
          <w:color w:val="000000"/>
          <w:sz w:val="28"/>
          <w:szCs w:val="28"/>
        </w:rPr>
        <w:t>（二）前項查察情形及結果應載入稽核報告中，由公司(商號)負責人簽名確認。</w:t>
      </w:r>
    </w:p>
    <w:p w14:paraId="2BB4DF87" w14:textId="1A74B74D" w:rsidR="00FA6EEE" w:rsidRDefault="00216DE9" w:rsidP="00C94D4E">
      <w:pPr>
        <w:pStyle w:val="a5"/>
        <w:spacing w:line="460" w:lineRule="exact"/>
        <w:jc w:val="both"/>
        <w:rPr>
          <w:rFonts w:ascii="標楷體" w:eastAsia="標楷體" w:hAnsi="標楷體"/>
          <w:b/>
          <w:color w:val="000000"/>
          <w:sz w:val="28"/>
          <w:szCs w:val="28"/>
        </w:rPr>
      </w:pPr>
      <w:r>
        <w:rPr>
          <w:rFonts w:ascii="標楷體" w:eastAsia="標楷體" w:hAnsi="標楷體"/>
          <w:b/>
          <w:color w:val="000000"/>
          <w:sz w:val="28"/>
          <w:szCs w:val="28"/>
        </w:rPr>
        <w:t>八、使用</w:t>
      </w:r>
      <w:r w:rsidR="00FB5A2C">
        <w:rPr>
          <w:rFonts w:ascii="標楷體" w:eastAsia="標楷體" w:hAnsi="標楷體"/>
          <w:b/>
          <w:color w:val="000000"/>
          <w:sz w:val="28"/>
          <w:szCs w:val="28"/>
        </w:rPr>
        <w:t>紀</w:t>
      </w:r>
      <w:r>
        <w:rPr>
          <w:rFonts w:ascii="標楷體" w:eastAsia="標楷體" w:hAnsi="標楷體"/>
          <w:b/>
          <w:color w:val="000000"/>
          <w:sz w:val="28"/>
          <w:szCs w:val="28"/>
        </w:rPr>
        <w:t>錄、軌跡資料及證據保存</w:t>
      </w:r>
    </w:p>
    <w:p w14:paraId="54EFFA49" w14:textId="471C967B" w:rsidR="00FA6EEE" w:rsidRPr="00E02463" w:rsidRDefault="00E02463" w:rsidP="00E02463">
      <w:pPr>
        <w:pStyle w:val="a5"/>
        <w:spacing w:line="460" w:lineRule="exact"/>
        <w:ind w:left="571"/>
        <w:jc w:val="both"/>
        <w:rPr>
          <w:rFonts w:ascii="標楷體" w:eastAsia="標楷體" w:hAnsi="標楷體"/>
          <w:color w:val="FF0000"/>
          <w:sz w:val="28"/>
          <w:szCs w:val="28"/>
          <w:highlight w:val="lightGray"/>
        </w:rPr>
      </w:pPr>
      <w:r w:rsidRPr="00E02463">
        <w:rPr>
          <w:rFonts w:ascii="標楷體" w:eastAsia="標楷體" w:hAnsi="標楷體" w:hint="eastAsia"/>
          <w:color w:val="FF0000"/>
          <w:sz w:val="28"/>
          <w:szCs w:val="28"/>
          <w:highlight w:val="lightGray"/>
          <w:shd w:val="pct15" w:color="auto" w:fill="FFFFFF"/>
        </w:rPr>
        <w:t>(</w:t>
      </w:r>
      <w:proofErr w:type="gramStart"/>
      <w:r w:rsidR="00216DE9" w:rsidRPr="00E02463">
        <w:rPr>
          <w:rFonts w:ascii="標楷體" w:eastAsia="標楷體" w:hAnsi="標楷體"/>
          <w:color w:val="FF0000"/>
          <w:sz w:val="28"/>
          <w:szCs w:val="28"/>
          <w:highlight w:val="lightGray"/>
          <w:shd w:val="pct15" w:color="auto" w:fill="FFFFFF"/>
        </w:rPr>
        <w:t>註</w:t>
      </w:r>
      <w:proofErr w:type="gramEnd"/>
      <w:r w:rsidR="00216DE9" w:rsidRPr="00E02463">
        <w:rPr>
          <w:rFonts w:ascii="標楷體" w:eastAsia="標楷體" w:hAnsi="標楷體"/>
          <w:color w:val="FF0000"/>
          <w:sz w:val="28"/>
          <w:szCs w:val="28"/>
          <w:highlight w:val="lightGray"/>
          <w:shd w:val="pct15" w:color="auto" w:fill="FFFFFF"/>
        </w:rPr>
        <w:t>：本項請依實際情形說明公司(商號)</w:t>
      </w:r>
      <w:r w:rsidR="000035A7" w:rsidRPr="00E02463">
        <w:rPr>
          <w:rFonts w:ascii="標楷體" w:eastAsia="標楷體" w:hAnsi="標楷體"/>
          <w:color w:val="FF0000"/>
          <w:sz w:val="28"/>
          <w:szCs w:val="28"/>
          <w:highlight w:val="lightGray"/>
          <w:shd w:val="pct15" w:color="auto" w:fill="FFFFFF"/>
        </w:rPr>
        <w:t>有關</w:t>
      </w:r>
      <w:r w:rsidR="00216DE9" w:rsidRPr="00E02463">
        <w:rPr>
          <w:rFonts w:ascii="標楷體" w:eastAsia="標楷體" w:hAnsi="標楷體"/>
          <w:color w:val="FF0000"/>
          <w:sz w:val="28"/>
          <w:szCs w:val="28"/>
          <w:highlight w:val="lightGray"/>
          <w:shd w:val="pct15" w:color="auto" w:fill="FFFFFF"/>
        </w:rPr>
        <w:t>個人資料之刪除、停止處理或利用之方法、時間或地點等紀錄</w:t>
      </w:r>
      <w:r w:rsidRPr="00E02463">
        <w:rPr>
          <w:rFonts w:ascii="標楷體" w:eastAsia="標楷體" w:hAnsi="標楷體"/>
          <w:color w:val="FF0000"/>
          <w:sz w:val="28"/>
          <w:szCs w:val="28"/>
          <w:highlight w:val="lightGray"/>
          <w:shd w:val="pct15" w:color="auto" w:fill="FFFFFF"/>
        </w:rPr>
        <w:t>如何保存</w:t>
      </w:r>
      <w:r w:rsidRPr="00E02463">
        <w:rPr>
          <w:rFonts w:ascii="標楷體" w:eastAsia="標楷體" w:hAnsi="標楷體" w:hint="eastAsia"/>
          <w:color w:val="FF0000"/>
          <w:sz w:val="28"/>
          <w:szCs w:val="28"/>
          <w:highlight w:val="lightGray"/>
          <w:shd w:val="pct15" w:color="auto" w:fill="FFFFFF"/>
        </w:rPr>
        <w:t>？</w:t>
      </w:r>
      <w:r>
        <w:rPr>
          <w:rFonts w:ascii="標楷體" w:eastAsia="標楷體" w:hAnsi="標楷體"/>
          <w:color w:val="FF0000"/>
          <w:sz w:val="28"/>
          <w:szCs w:val="28"/>
          <w:highlight w:val="lightGray"/>
          <w:shd w:val="pct15" w:color="auto" w:fill="FFFFFF"/>
        </w:rPr>
        <w:t>如有</w:t>
      </w:r>
      <w:r w:rsidR="00216DE9" w:rsidRPr="00E02463">
        <w:rPr>
          <w:rFonts w:ascii="標楷體" w:eastAsia="標楷體" w:hAnsi="標楷體"/>
          <w:color w:val="FF0000"/>
          <w:sz w:val="28"/>
          <w:szCs w:val="28"/>
          <w:highlight w:val="lightGray"/>
          <w:shd w:val="pct15" w:color="auto" w:fill="FFFFFF"/>
        </w:rPr>
        <w:t>移轉其他對象</w:t>
      </w:r>
      <w:r>
        <w:rPr>
          <w:rFonts w:ascii="標楷體" w:eastAsia="標楷體" w:hAnsi="標楷體"/>
          <w:color w:val="FF0000"/>
          <w:sz w:val="28"/>
          <w:szCs w:val="28"/>
          <w:highlight w:val="lightGray"/>
          <w:shd w:val="pct15" w:color="auto" w:fill="FFFFFF"/>
        </w:rPr>
        <w:t>之情形</w:t>
      </w:r>
      <w:r w:rsidR="00216DE9" w:rsidRPr="00E02463">
        <w:rPr>
          <w:rFonts w:ascii="標楷體" w:eastAsia="標楷體" w:hAnsi="標楷體"/>
          <w:color w:val="FF0000"/>
          <w:sz w:val="28"/>
          <w:szCs w:val="28"/>
          <w:highlight w:val="lightGray"/>
          <w:shd w:val="pct15" w:color="auto" w:fill="FFFFFF"/>
        </w:rPr>
        <w:t>，是否</w:t>
      </w:r>
      <w:r w:rsidR="000035A7" w:rsidRPr="00E02463">
        <w:rPr>
          <w:rFonts w:ascii="標楷體" w:eastAsia="標楷體" w:hAnsi="標楷體"/>
          <w:color w:val="FF0000"/>
          <w:sz w:val="28"/>
          <w:szCs w:val="28"/>
          <w:highlight w:val="lightGray"/>
          <w:shd w:val="pct15" w:color="auto" w:fill="FFFFFF"/>
        </w:rPr>
        <w:t>記</w:t>
      </w:r>
      <w:r w:rsidR="00216DE9" w:rsidRPr="00E02463">
        <w:rPr>
          <w:rFonts w:ascii="標楷體" w:eastAsia="標楷體" w:hAnsi="標楷體"/>
          <w:color w:val="FF0000"/>
          <w:sz w:val="28"/>
          <w:szCs w:val="28"/>
          <w:highlight w:val="lightGray"/>
          <w:shd w:val="pct15" w:color="auto" w:fill="FFFFFF"/>
        </w:rPr>
        <w:t>錄移轉之原因、對象、方法、時間、地點及該對象蒐集、處理或利用之合法依據等相關證據</w:t>
      </w:r>
      <w:r w:rsidRPr="00E02463">
        <w:rPr>
          <w:rFonts w:ascii="標楷體" w:eastAsia="標楷體" w:hAnsi="標楷體" w:hint="eastAsia"/>
          <w:color w:val="FF0000"/>
          <w:sz w:val="28"/>
          <w:szCs w:val="28"/>
          <w:highlight w:val="lightGray"/>
          <w:shd w:val="pct15" w:color="auto" w:fill="FFFFFF"/>
        </w:rPr>
        <w:t>？</w:t>
      </w:r>
      <w:r w:rsidR="00216DE9" w:rsidRPr="00E02463">
        <w:rPr>
          <w:rFonts w:ascii="標楷體" w:eastAsia="標楷體" w:hAnsi="標楷體"/>
          <w:color w:val="FF0000"/>
          <w:sz w:val="28"/>
          <w:szCs w:val="28"/>
          <w:highlight w:val="lightGray"/>
          <w:shd w:val="pct15" w:color="auto" w:fill="FFFFFF"/>
        </w:rPr>
        <w:t>留存相關軌跡資料、相關證據及紀錄至少</w:t>
      </w:r>
      <w:r w:rsidR="000035A7" w:rsidRPr="00E02463">
        <w:rPr>
          <w:rFonts w:ascii="標楷體" w:eastAsia="標楷體" w:hAnsi="標楷體" w:hint="eastAsia"/>
          <w:color w:val="FF0000"/>
          <w:sz w:val="28"/>
          <w:szCs w:val="28"/>
          <w:highlight w:val="lightGray"/>
          <w:shd w:val="pct15" w:color="auto" w:fill="FFFFFF"/>
        </w:rPr>
        <w:t>5</w:t>
      </w:r>
      <w:r w:rsidR="00216DE9" w:rsidRPr="00E02463">
        <w:rPr>
          <w:rFonts w:ascii="標楷體" w:eastAsia="標楷體" w:hAnsi="標楷體"/>
          <w:color w:val="FF0000"/>
          <w:sz w:val="28"/>
          <w:szCs w:val="28"/>
          <w:highlight w:val="lightGray"/>
          <w:shd w:val="pct15" w:color="auto" w:fill="FFFFFF"/>
        </w:rPr>
        <w:t>年，以供必要時說明其所訂計畫之執行情況。</w:t>
      </w:r>
      <w:r w:rsidRPr="00E02463">
        <w:rPr>
          <w:rFonts w:ascii="標楷體" w:eastAsia="標楷體" w:hAnsi="標楷體" w:hint="eastAsia"/>
          <w:color w:val="FF0000"/>
          <w:sz w:val="28"/>
          <w:szCs w:val="28"/>
          <w:highlight w:val="lightGray"/>
          <w:shd w:val="pct15" w:color="auto" w:fill="FFFFFF"/>
        </w:rPr>
        <w:t>)</w:t>
      </w:r>
    </w:p>
    <w:p w14:paraId="15619DDC" w14:textId="77777777" w:rsidR="00FA6EEE" w:rsidRDefault="00216DE9" w:rsidP="00C94D4E">
      <w:pPr>
        <w:pStyle w:val="a5"/>
        <w:spacing w:line="460" w:lineRule="exact"/>
        <w:jc w:val="both"/>
        <w:rPr>
          <w:rFonts w:ascii="標楷體" w:eastAsia="標楷體" w:hAnsi="標楷體"/>
          <w:b/>
          <w:color w:val="000000"/>
          <w:sz w:val="28"/>
          <w:szCs w:val="28"/>
        </w:rPr>
      </w:pPr>
      <w:r>
        <w:rPr>
          <w:rFonts w:ascii="標楷體" w:eastAsia="標楷體" w:hAnsi="標楷體"/>
          <w:b/>
          <w:color w:val="000000"/>
          <w:sz w:val="28"/>
          <w:szCs w:val="28"/>
        </w:rPr>
        <w:lastRenderedPageBreak/>
        <w:t>九、認知宣導及教育訓練</w:t>
      </w:r>
    </w:p>
    <w:p w14:paraId="5CF1C481" w14:textId="77777777" w:rsidR="00FA6EEE" w:rsidRDefault="00216DE9" w:rsidP="00C94D4E">
      <w:pPr>
        <w:pStyle w:val="a5"/>
        <w:spacing w:line="460" w:lineRule="exact"/>
        <w:ind w:left="852" w:hanging="823"/>
        <w:jc w:val="both"/>
        <w:rPr>
          <w:rFonts w:ascii="標楷體" w:eastAsia="標楷體" w:hAnsi="標楷體"/>
          <w:color w:val="000000"/>
          <w:sz w:val="28"/>
          <w:szCs w:val="28"/>
        </w:rPr>
      </w:pPr>
      <w:r>
        <w:rPr>
          <w:rFonts w:ascii="標楷體" w:eastAsia="標楷體" w:hAnsi="標楷體"/>
          <w:color w:val="000000"/>
          <w:sz w:val="28"/>
          <w:szCs w:val="28"/>
        </w:rPr>
        <w:t>（一）本公司（商號）每年進行個資法基礎教育宣導及教育訓練至少○次，使員工或所屬之經紀人員知悉應遵守之規定。前述教育宣導及訓練應留存紀錄</w:t>
      </w:r>
      <w:proofErr w:type="gramStart"/>
      <w:r>
        <w:rPr>
          <w:rFonts w:ascii="標楷體" w:eastAsia="標楷體" w:hAnsi="標楷體"/>
          <w:color w:val="000000"/>
          <w:sz w:val="28"/>
          <w:szCs w:val="28"/>
        </w:rPr>
        <w:t>（</w:t>
      </w:r>
      <w:proofErr w:type="gramEnd"/>
      <w:r>
        <w:rPr>
          <w:rFonts w:ascii="標楷體" w:eastAsia="標楷體" w:hAnsi="標楷體"/>
          <w:color w:val="000000"/>
          <w:sz w:val="28"/>
          <w:szCs w:val="28"/>
        </w:rPr>
        <w:t>例如：簽名冊等文件</w:t>
      </w:r>
      <w:proofErr w:type="gramStart"/>
      <w:r>
        <w:rPr>
          <w:rFonts w:ascii="標楷體" w:eastAsia="標楷體" w:hAnsi="標楷體"/>
          <w:color w:val="000000"/>
          <w:sz w:val="28"/>
          <w:szCs w:val="28"/>
        </w:rPr>
        <w:t>）</w:t>
      </w:r>
      <w:proofErr w:type="gramEnd"/>
    </w:p>
    <w:p w14:paraId="420C82EC" w14:textId="77777777" w:rsidR="00FA6EEE" w:rsidRDefault="00216DE9" w:rsidP="00C94D4E">
      <w:pPr>
        <w:pStyle w:val="a5"/>
        <w:spacing w:line="460" w:lineRule="exact"/>
        <w:ind w:left="726" w:hanging="697"/>
        <w:jc w:val="both"/>
        <w:rPr>
          <w:rFonts w:ascii="標楷體" w:eastAsia="標楷體" w:hAnsi="標楷體"/>
          <w:color w:val="000000"/>
          <w:sz w:val="28"/>
          <w:szCs w:val="28"/>
        </w:rPr>
      </w:pPr>
      <w:r>
        <w:rPr>
          <w:rFonts w:ascii="標楷體" w:eastAsia="標楷體" w:hAnsi="標楷體"/>
          <w:color w:val="000000"/>
          <w:sz w:val="28"/>
          <w:szCs w:val="28"/>
        </w:rPr>
        <w:t>（二）對於新進人員應特別給予指導，</w:t>
      </w:r>
      <w:proofErr w:type="gramStart"/>
      <w:r>
        <w:rPr>
          <w:rFonts w:ascii="標楷體" w:eastAsia="標楷體" w:hAnsi="標楷體"/>
          <w:color w:val="000000"/>
          <w:sz w:val="28"/>
          <w:szCs w:val="28"/>
        </w:rPr>
        <w:t>務</w:t>
      </w:r>
      <w:proofErr w:type="gramEnd"/>
      <w:r>
        <w:rPr>
          <w:rFonts w:ascii="標楷體" w:eastAsia="標楷體" w:hAnsi="標楷體"/>
          <w:color w:val="000000"/>
          <w:sz w:val="28"/>
          <w:szCs w:val="28"/>
        </w:rPr>
        <w:t>使其明瞭個人資料保護相關法令規定、責任範圍及應遵守之相關管理措施。</w:t>
      </w:r>
    </w:p>
    <w:p w14:paraId="75076D73" w14:textId="77777777" w:rsidR="00FA6EEE" w:rsidRDefault="00216DE9" w:rsidP="00C94D4E">
      <w:pPr>
        <w:pStyle w:val="a5"/>
        <w:spacing w:line="460" w:lineRule="exact"/>
        <w:jc w:val="both"/>
        <w:rPr>
          <w:rFonts w:ascii="標楷體" w:eastAsia="標楷體" w:hAnsi="標楷體"/>
          <w:b/>
          <w:color w:val="000000"/>
          <w:sz w:val="28"/>
          <w:szCs w:val="28"/>
        </w:rPr>
      </w:pPr>
      <w:r>
        <w:rPr>
          <w:rFonts w:ascii="標楷體" w:eastAsia="標楷體" w:hAnsi="標楷體"/>
          <w:b/>
          <w:color w:val="000000"/>
          <w:sz w:val="28"/>
          <w:szCs w:val="28"/>
        </w:rPr>
        <w:t>十、個人資料安全維護之整體持續改善</w:t>
      </w:r>
    </w:p>
    <w:p w14:paraId="38FECD30" w14:textId="77777777" w:rsidR="00FA6EEE" w:rsidRDefault="00216DE9" w:rsidP="00C94D4E">
      <w:pPr>
        <w:pStyle w:val="a5"/>
        <w:snapToGrid w:val="0"/>
        <w:spacing w:line="460" w:lineRule="exact"/>
        <w:ind w:left="824" w:hanging="795"/>
        <w:jc w:val="both"/>
      </w:pPr>
      <w:r>
        <w:rPr>
          <w:rFonts w:ascii="標楷體" w:eastAsia="標楷體" w:hAnsi="標楷體"/>
          <w:color w:val="000000"/>
          <w:sz w:val="28"/>
          <w:szCs w:val="28"/>
        </w:rPr>
        <w:t>（一）本公司(商號)將隨時依據計畫執行狀況，注意相關</w:t>
      </w:r>
      <w:r w:rsidRPr="00A95A17">
        <w:rPr>
          <w:rFonts w:ascii="標楷體" w:eastAsia="標楷體" w:hAnsi="標楷體"/>
          <w:color w:val="000000" w:themeColor="text1"/>
          <w:sz w:val="28"/>
          <w:szCs w:val="28"/>
        </w:rPr>
        <w:t>社會輿情、技術發展及法令修正等事項，檢討本計畫是否合宜，並予必要之修正，並於規定期限內報請所在地直轄市、縣（市）主管機關備查。</w:t>
      </w:r>
    </w:p>
    <w:p w14:paraId="22128062" w14:textId="77777777" w:rsidR="00FA6EEE" w:rsidRDefault="00216DE9" w:rsidP="00C94D4E">
      <w:pPr>
        <w:pStyle w:val="a5"/>
        <w:snapToGrid w:val="0"/>
        <w:spacing w:line="460" w:lineRule="exact"/>
        <w:ind w:left="824" w:hanging="795"/>
        <w:jc w:val="both"/>
        <w:rPr>
          <w:rFonts w:ascii="標楷體" w:eastAsia="標楷體" w:hAnsi="標楷體"/>
          <w:color w:val="000000"/>
          <w:sz w:val="28"/>
          <w:szCs w:val="28"/>
        </w:rPr>
      </w:pPr>
      <w:r>
        <w:rPr>
          <w:rFonts w:ascii="標楷體" w:eastAsia="標楷體" w:hAnsi="標楷體"/>
          <w:color w:val="000000"/>
          <w:sz w:val="28"/>
          <w:szCs w:val="28"/>
        </w:rPr>
        <w:t>（二）針對個資安全稽核結果不符合法令之虞者，規劃改善與預防措施。</w:t>
      </w:r>
    </w:p>
    <w:p w14:paraId="3AD3F031" w14:textId="77777777" w:rsidR="00FA6EEE" w:rsidRDefault="00216DE9" w:rsidP="00C94D4E">
      <w:pPr>
        <w:pStyle w:val="a5"/>
        <w:snapToGrid w:val="0"/>
        <w:spacing w:line="460" w:lineRule="exact"/>
        <w:jc w:val="both"/>
        <w:rPr>
          <w:rFonts w:ascii="標楷體" w:eastAsia="標楷體" w:hAnsi="標楷體"/>
          <w:b/>
          <w:color w:val="000000"/>
          <w:sz w:val="28"/>
          <w:szCs w:val="28"/>
        </w:rPr>
      </w:pPr>
      <w:r>
        <w:rPr>
          <w:rFonts w:ascii="標楷體" w:eastAsia="標楷體" w:hAnsi="標楷體"/>
          <w:b/>
          <w:color w:val="000000"/>
          <w:sz w:val="28"/>
          <w:szCs w:val="28"/>
        </w:rPr>
        <w:t>十一、業務終止後之個人資料處理方法</w:t>
      </w:r>
    </w:p>
    <w:p w14:paraId="6FB2514E" w14:textId="77777777" w:rsidR="00FA6EEE" w:rsidRDefault="00216DE9" w:rsidP="00C94D4E">
      <w:pPr>
        <w:pStyle w:val="a5"/>
        <w:snapToGrid w:val="0"/>
        <w:spacing w:line="460" w:lineRule="exact"/>
        <w:ind w:left="898"/>
        <w:jc w:val="both"/>
        <w:rPr>
          <w:rFonts w:ascii="標楷體" w:eastAsia="標楷體" w:hAnsi="標楷體"/>
          <w:color w:val="000000"/>
          <w:sz w:val="28"/>
          <w:szCs w:val="28"/>
        </w:rPr>
      </w:pPr>
      <w:r>
        <w:rPr>
          <w:rFonts w:ascii="標楷體" w:eastAsia="標楷體" w:hAnsi="標楷體"/>
          <w:color w:val="000000"/>
          <w:sz w:val="28"/>
          <w:szCs w:val="28"/>
        </w:rPr>
        <w:t>本公司(商號)業務終止後，所保有之個人資料不得繼續使用，並依實際情形</w:t>
      </w:r>
      <w:proofErr w:type="gramStart"/>
      <w:r>
        <w:rPr>
          <w:rFonts w:ascii="標楷體" w:eastAsia="標楷體" w:hAnsi="標楷體"/>
          <w:color w:val="000000"/>
          <w:sz w:val="28"/>
          <w:szCs w:val="28"/>
        </w:rPr>
        <w:t>採</w:t>
      </w:r>
      <w:proofErr w:type="gramEnd"/>
      <w:r>
        <w:rPr>
          <w:rFonts w:ascii="標楷體" w:eastAsia="標楷體" w:hAnsi="標楷體"/>
          <w:color w:val="000000"/>
          <w:sz w:val="28"/>
          <w:szCs w:val="28"/>
        </w:rPr>
        <w:t>下列方式處理，並留存相關紀錄：</w:t>
      </w:r>
    </w:p>
    <w:p w14:paraId="26E5FE72" w14:textId="77777777" w:rsidR="00FA6EEE" w:rsidRDefault="00216DE9" w:rsidP="00C94D4E">
      <w:pPr>
        <w:pStyle w:val="a5"/>
        <w:snapToGrid w:val="0"/>
        <w:spacing w:line="460" w:lineRule="exact"/>
        <w:ind w:left="824" w:hanging="795"/>
        <w:jc w:val="both"/>
        <w:rPr>
          <w:rFonts w:ascii="標楷體" w:eastAsia="標楷體" w:hAnsi="標楷體"/>
          <w:color w:val="000000"/>
          <w:sz w:val="28"/>
          <w:szCs w:val="28"/>
        </w:rPr>
      </w:pPr>
      <w:r>
        <w:rPr>
          <w:rFonts w:ascii="標楷體" w:eastAsia="標楷體" w:hAnsi="標楷體"/>
          <w:color w:val="000000"/>
          <w:sz w:val="28"/>
          <w:szCs w:val="28"/>
        </w:rPr>
        <w:t>（一）銷毀：銷毀之方法、時間、地點及證明銷毀之方式。</w:t>
      </w:r>
    </w:p>
    <w:p w14:paraId="605F1E79" w14:textId="77777777" w:rsidR="00FA6EEE" w:rsidRDefault="00216DE9" w:rsidP="00C94D4E">
      <w:pPr>
        <w:pStyle w:val="a5"/>
        <w:snapToGrid w:val="0"/>
        <w:spacing w:line="460" w:lineRule="exact"/>
        <w:ind w:left="824" w:hanging="795"/>
        <w:jc w:val="both"/>
        <w:rPr>
          <w:rFonts w:ascii="標楷體" w:eastAsia="標楷體" w:hAnsi="標楷體"/>
          <w:color w:val="000000"/>
          <w:sz w:val="28"/>
          <w:szCs w:val="28"/>
        </w:rPr>
      </w:pPr>
      <w:r>
        <w:rPr>
          <w:rFonts w:ascii="標楷體" w:eastAsia="標楷體" w:hAnsi="標楷體"/>
          <w:color w:val="000000"/>
          <w:sz w:val="28"/>
          <w:szCs w:val="28"/>
        </w:rPr>
        <w:t>（二）移轉：移轉之原因、對象、方法、時間、地點及受移轉對象得保有該項個人資料之合法依據。</w:t>
      </w:r>
    </w:p>
    <w:p w14:paraId="3C20F79A" w14:textId="77777777" w:rsidR="00FA6EEE" w:rsidRDefault="00216DE9" w:rsidP="00C94D4E">
      <w:pPr>
        <w:pStyle w:val="a5"/>
        <w:snapToGrid w:val="0"/>
        <w:spacing w:line="460" w:lineRule="exact"/>
        <w:ind w:left="824" w:hanging="795"/>
        <w:jc w:val="both"/>
        <w:rPr>
          <w:rFonts w:ascii="標楷體" w:eastAsia="標楷體" w:hAnsi="標楷體"/>
          <w:color w:val="000000"/>
          <w:kern w:val="0"/>
          <w:sz w:val="28"/>
          <w:szCs w:val="28"/>
        </w:rPr>
      </w:pPr>
      <w:r>
        <w:rPr>
          <w:rFonts w:ascii="標楷體" w:eastAsia="標楷體" w:hAnsi="標楷體"/>
          <w:color w:val="000000"/>
          <w:sz w:val="28"/>
          <w:szCs w:val="28"/>
        </w:rPr>
        <w:t>（三）其他刪除、停止處理或利用個人資料：刪除、停止處理或利用</w:t>
      </w:r>
      <w:r>
        <w:rPr>
          <w:rFonts w:ascii="標楷體" w:eastAsia="標楷體" w:hAnsi="標楷體"/>
          <w:color w:val="000000"/>
          <w:kern w:val="0"/>
          <w:sz w:val="28"/>
          <w:szCs w:val="28"/>
        </w:rPr>
        <w:t>之方法、時間或地點。</w:t>
      </w:r>
    </w:p>
    <w:p w14:paraId="57C79B25" w14:textId="77777777" w:rsidR="008C2289" w:rsidRDefault="008C2289" w:rsidP="00C94D4E">
      <w:pPr>
        <w:pStyle w:val="a5"/>
        <w:snapToGrid w:val="0"/>
        <w:spacing w:line="460" w:lineRule="exact"/>
        <w:ind w:left="824" w:hanging="795"/>
        <w:jc w:val="both"/>
        <w:rPr>
          <w:rFonts w:ascii="標楷體" w:eastAsia="標楷體" w:hAnsi="標楷體"/>
          <w:color w:val="000000"/>
          <w:kern w:val="0"/>
          <w:sz w:val="28"/>
          <w:szCs w:val="28"/>
        </w:rPr>
      </w:pPr>
    </w:p>
    <w:p w14:paraId="1F97D03B" w14:textId="1B257449" w:rsidR="00383436" w:rsidRDefault="00383436" w:rsidP="00C94D4E">
      <w:pPr>
        <w:pStyle w:val="a5"/>
        <w:snapToGrid w:val="0"/>
        <w:spacing w:line="460" w:lineRule="exact"/>
        <w:ind w:left="824" w:hanging="795"/>
        <w:jc w:val="both"/>
        <w:rPr>
          <w:rFonts w:ascii="標楷體" w:eastAsia="標楷體" w:hAnsi="標楷體"/>
          <w:color w:val="000000"/>
          <w:kern w:val="0"/>
          <w:sz w:val="28"/>
          <w:szCs w:val="28"/>
        </w:rPr>
      </w:pPr>
    </w:p>
    <w:p w14:paraId="06EAC959" w14:textId="783B10FA" w:rsidR="00A95A17" w:rsidRDefault="00A95A17" w:rsidP="00C94D4E">
      <w:pPr>
        <w:pStyle w:val="a5"/>
        <w:snapToGrid w:val="0"/>
        <w:spacing w:line="460" w:lineRule="exact"/>
        <w:ind w:left="824" w:hanging="795"/>
        <w:jc w:val="both"/>
        <w:rPr>
          <w:rFonts w:ascii="標楷體" w:eastAsia="標楷體" w:hAnsi="標楷體"/>
          <w:color w:val="000000"/>
          <w:kern w:val="0"/>
          <w:sz w:val="28"/>
          <w:szCs w:val="28"/>
        </w:rPr>
      </w:pPr>
    </w:p>
    <w:p w14:paraId="0D074920" w14:textId="77777777" w:rsidR="00A95A17" w:rsidRDefault="00A95A17" w:rsidP="00C94D4E">
      <w:pPr>
        <w:pStyle w:val="a5"/>
        <w:snapToGrid w:val="0"/>
        <w:spacing w:line="460" w:lineRule="exact"/>
        <w:ind w:left="824" w:hanging="795"/>
        <w:jc w:val="both"/>
        <w:rPr>
          <w:rFonts w:ascii="標楷體" w:eastAsia="標楷體" w:hAnsi="標楷體" w:hint="eastAsia"/>
          <w:color w:val="000000"/>
          <w:kern w:val="0"/>
          <w:sz w:val="28"/>
          <w:szCs w:val="28"/>
        </w:rPr>
      </w:pPr>
    </w:p>
    <w:p w14:paraId="0F7C485A" w14:textId="1CF8D95B" w:rsidR="00A95A17" w:rsidRPr="00A95A17" w:rsidRDefault="00A95A17" w:rsidP="00A95A17">
      <w:pPr>
        <w:spacing w:line="500" w:lineRule="exact"/>
        <w:ind w:left="-14" w:firstLine="50"/>
        <w:jc w:val="both"/>
        <w:rPr>
          <w:rFonts w:ascii="標楷體" w:eastAsia="標楷體" w:hAnsi="標楷體"/>
          <w:color w:val="FF0000"/>
          <w:szCs w:val="24"/>
        </w:rPr>
      </w:pPr>
      <w:r w:rsidRPr="00A95A17">
        <w:rPr>
          <w:rFonts w:ascii="標楷體" w:eastAsia="標楷體" w:hAnsi="標楷體" w:hint="eastAsia"/>
          <w:color w:val="FF0000"/>
          <w:szCs w:val="24"/>
        </w:rPr>
        <w:t>代銷</w:t>
      </w:r>
      <w:r w:rsidRPr="00A95A17">
        <w:rPr>
          <w:rFonts w:ascii="標楷體" w:eastAsia="標楷體" w:hAnsi="標楷體"/>
          <w:color w:val="FF0000"/>
          <w:szCs w:val="24"/>
        </w:rPr>
        <w:t>業名稱：　　　　 　                  （</w:t>
      </w:r>
      <w:r w:rsidRPr="00A95A17">
        <w:rPr>
          <w:rFonts w:ascii="標楷體" w:eastAsia="標楷體" w:hAnsi="標楷體" w:hint="eastAsia"/>
          <w:color w:val="FF0000"/>
          <w:szCs w:val="24"/>
        </w:rPr>
        <w:t>蓋公司大小章</w:t>
      </w:r>
      <w:r w:rsidRPr="00A95A17">
        <w:rPr>
          <w:rFonts w:ascii="標楷體" w:eastAsia="標楷體" w:hAnsi="標楷體"/>
          <w:color w:val="FF0000"/>
          <w:szCs w:val="24"/>
        </w:rPr>
        <w:t>）</w:t>
      </w:r>
    </w:p>
    <w:p w14:paraId="2DF062AA" w14:textId="77777777" w:rsidR="00A95A17" w:rsidRPr="00A95A17" w:rsidRDefault="00A95A17" w:rsidP="00A95A17">
      <w:pPr>
        <w:spacing w:line="500" w:lineRule="exact"/>
        <w:ind w:left="-14" w:firstLine="50"/>
        <w:jc w:val="both"/>
        <w:rPr>
          <w:rFonts w:ascii="標楷體" w:eastAsia="標楷體" w:hAnsi="標楷體"/>
          <w:color w:val="FF0000"/>
          <w:szCs w:val="24"/>
        </w:rPr>
      </w:pPr>
      <w:r w:rsidRPr="00A95A17">
        <w:rPr>
          <w:rFonts w:ascii="標楷體" w:eastAsia="標楷體" w:hAnsi="標楷體"/>
          <w:color w:val="FF0000"/>
          <w:szCs w:val="24"/>
        </w:rPr>
        <w:t>法定代表人：</w:t>
      </w:r>
      <w:bookmarkStart w:id="0" w:name="_GoBack"/>
      <w:bookmarkEnd w:id="0"/>
    </w:p>
    <w:p w14:paraId="7A05CF8C" w14:textId="77777777" w:rsidR="00A95A17" w:rsidRPr="00A95A17" w:rsidRDefault="00A95A17" w:rsidP="00A95A17">
      <w:pPr>
        <w:spacing w:line="500" w:lineRule="exact"/>
        <w:ind w:left="-14" w:firstLine="50"/>
        <w:jc w:val="both"/>
        <w:rPr>
          <w:rFonts w:ascii="標楷體" w:eastAsia="標楷體" w:hAnsi="標楷體"/>
          <w:color w:val="FF0000"/>
          <w:szCs w:val="24"/>
        </w:rPr>
      </w:pPr>
      <w:r w:rsidRPr="00A95A17">
        <w:rPr>
          <w:rFonts w:ascii="標楷體" w:eastAsia="標楷體" w:hAnsi="標楷體"/>
          <w:color w:val="FF0000"/>
          <w:szCs w:val="24"/>
        </w:rPr>
        <w:t>統一編號  ：</w:t>
      </w:r>
    </w:p>
    <w:p w14:paraId="4BF82C1D" w14:textId="77777777" w:rsidR="00A95A17" w:rsidRPr="00A95A17" w:rsidRDefault="00A95A17" w:rsidP="00A95A17">
      <w:pPr>
        <w:spacing w:line="500" w:lineRule="exact"/>
        <w:ind w:left="-14" w:firstLine="50"/>
        <w:jc w:val="both"/>
        <w:rPr>
          <w:rFonts w:ascii="標楷體" w:eastAsia="標楷體" w:hAnsi="標楷體"/>
          <w:color w:val="FF0000"/>
          <w:szCs w:val="24"/>
        </w:rPr>
      </w:pPr>
      <w:r w:rsidRPr="00A95A17">
        <w:rPr>
          <w:rFonts w:ascii="標楷體" w:eastAsia="標楷體" w:hAnsi="標楷體"/>
          <w:color w:val="FF0000"/>
          <w:szCs w:val="24"/>
        </w:rPr>
        <w:t xml:space="preserve">聯絡電話  ：                                     </w:t>
      </w:r>
    </w:p>
    <w:p w14:paraId="0AC130ED" w14:textId="77777777" w:rsidR="00A95A17" w:rsidRPr="00A95A17" w:rsidRDefault="00A95A17" w:rsidP="00A95A17">
      <w:pPr>
        <w:spacing w:line="500" w:lineRule="exact"/>
        <w:ind w:left="-14" w:firstLine="50"/>
        <w:jc w:val="both"/>
        <w:rPr>
          <w:rFonts w:ascii="標楷體" w:eastAsia="標楷體" w:hAnsi="標楷體"/>
          <w:color w:val="FF0000"/>
          <w:szCs w:val="24"/>
        </w:rPr>
      </w:pPr>
      <w:r w:rsidRPr="00A95A17">
        <w:rPr>
          <w:rFonts w:ascii="標楷體" w:eastAsia="標楷體" w:hAnsi="標楷體"/>
          <w:color w:val="FF0000"/>
          <w:szCs w:val="24"/>
        </w:rPr>
        <w:t>電子信箱  ：</w:t>
      </w:r>
    </w:p>
    <w:p w14:paraId="307EA627" w14:textId="11B7459D" w:rsidR="00A95A17" w:rsidRPr="00A95A17" w:rsidRDefault="00A95A17" w:rsidP="00A95A17">
      <w:pPr>
        <w:spacing w:line="500" w:lineRule="exact"/>
        <w:ind w:left="-14" w:firstLine="50"/>
        <w:jc w:val="both"/>
        <w:rPr>
          <w:rFonts w:ascii="標楷體" w:eastAsia="標楷體" w:hAnsi="標楷體"/>
          <w:color w:val="FF0000"/>
          <w:szCs w:val="24"/>
        </w:rPr>
      </w:pPr>
      <w:r w:rsidRPr="00A95A17">
        <w:rPr>
          <w:rFonts w:ascii="標楷體" w:eastAsia="標楷體" w:hAnsi="標楷體"/>
          <w:color w:val="FF0000"/>
          <w:szCs w:val="24"/>
        </w:rPr>
        <w:t>通訊地址  ：</w:t>
      </w:r>
    </w:p>
    <w:p w14:paraId="3EF64B70" w14:textId="09B8D265" w:rsidR="00A95A17" w:rsidRDefault="00A95A17" w:rsidP="00A95A17">
      <w:pPr>
        <w:spacing w:line="500" w:lineRule="exact"/>
        <w:ind w:left="-14" w:firstLine="50"/>
        <w:jc w:val="both"/>
        <w:rPr>
          <w:rFonts w:ascii="標楷體" w:eastAsia="標楷體" w:hAnsi="標楷體"/>
          <w:szCs w:val="24"/>
        </w:rPr>
      </w:pPr>
    </w:p>
    <w:p w14:paraId="126C23D7" w14:textId="77777777" w:rsidR="00A95A17" w:rsidRDefault="00A95A17" w:rsidP="00A95A17">
      <w:pPr>
        <w:spacing w:line="500" w:lineRule="exact"/>
        <w:ind w:left="-14" w:firstLine="50"/>
        <w:jc w:val="both"/>
        <w:rPr>
          <w:rFonts w:ascii="標楷體" w:eastAsia="標楷體" w:hAnsi="標楷體" w:hint="eastAsia"/>
          <w:szCs w:val="24"/>
        </w:rPr>
      </w:pPr>
    </w:p>
    <w:p w14:paraId="05B8E689" w14:textId="77777777" w:rsidR="00A95A17" w:rsidRDefault="00A95A17" w:rsidP="00A95A17">
      <w:pPr>
        <w:spacing w:after="180" w:line="480" w:lineRule="exact"/>
        <w:jc w:val="both"/>
        <w:rPr>
          <w:rFonts w:ascii="Arial" w:eastAsia="標楷體" w:hAnsi="Arial" w:cs="Arial"/>
          <w:sz w:val="28"/>
          <w:szCs w:val="28"/>
        </w:rPr>
      </w:pPr>
      <w:r>
        <w:rPr>
          <w:rFonts w:ascii="Arial" w:eastAsia="標楷體" w:hAnsi="Arial" w:cs="Arial"/>
          <w:sz w:val="28"/>
          <w:szCs w:val="28"/>
        </w:rPr>
        <w:lastRenderedPageBreak/>
        <w:t>附件一</w:t>
      </w:r>
    </w:p>
    <w:tbl>
      <w:tblPr>
        <w:tblW w:w="10522" w:type="dxa"/>
        <w:jc w:val="center"/>
        <w:tblLayout w:type="fixed"/>
        <w:tblCellMar>
          <w:left w:w="10" w:type="dxa"/>
          <w:right w:w="10" w:type="dxa"/>
        </w:tblCellMar>
        <w:tblLook w:val="04A0" w:firstRow="1" w:lastRow="0" w:firstColumn="1" w:lastColumn="0" w:noHBand="0" w:noVBand="1"/>
      </w:tblPr>
      <w:tblGrid>
        <w:gridCol w:w="3216"/>
        <w:gridCol w:w="1788"/>
        <w:gridCol w:w="559"/>
        <w:gridCol w:w="887"/>
        <w:gridCol w:w="722"/>
        <w:gridCol w:w="722"/>
        <w:gridCol w:w="2628"/>
      </w:tblGrid>
      <w:tr w:rsidR="00A95A17" w14:paraId="7F10659D" w14:textId="77777777" w:rsidTr="00AA1073">
        <w:tblPrEx>
          <w:tblCellMar>
            <w:top w:w="0" w:type="dxa"/>
            <w:bottom w:w="0" w:type="dxa"/>
          </w:tblCellMar>
        </w:tblPrEx>
        <w:trPr>
          <w:trHeight w:val="626"/>
          <w:jc w:val="center"/>
        </w:trPr>
        <w:tc>
          <w:tcPr>
            <w:tcW w:w="10522"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170CA5F" w14:textId="77777777" w:rsidR="00A95A17" w:rsidRDefault="00A95A17" w:rsidP="00AA1073">
            <w:pPr>
              <w:pStyle w:val="TableParagraph"/>
              <w:spacing w:before="55"/>
              <w:ind w:left="2904" w:right="2904"/>
              <w:jc w:val="both"/>
              <w:rPr>
                <w:sz w:val="24"/>
                <w:lang w:eastAsia="zh-TW"/>
              </w:rPr>
            </w:pPr>
            <w:r>
              <w:rPr>
                <w:sz w:val="24"/>
                <w:lang w:eastAsia="zh-TW"/>
              </w:rPr>
              <w:t>個人資料事故通報及紀錄表</w:t>
            </w:r>
          </w:p>
        </w:tc>
      </w:tr>
      <w:tr w:rsidR="00A95A17" w14:paraId="6C32ED60" w14:textId="77777777" w:rsidTr="00A95A17">
        <w:tblPrEx>
          <w:tblCellMar>
            <w:top w:w="0" w:type="dxa"/>
            <w:bottom w:w="0" w:type="dxa"/>
          </w:tblCellMar>
        </w:tblPrEx>
        <w:trPr>
          <w:trHeight w:val="2660"/>
          <w:jc w:val="center"/>
        </w:trPr>
        <w:tc>
          <w:tcPr>
            <w:tcW w:w="32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31746B3" w14:textId="77777777" w:rsidR="00A95A17" w:rsidRDefault="00A95A17" w:rsidP="00AA1073">
            <w:pPr>
              <w:pStyle w:val="TableParagraph"/>
              <w:spacing w:before="58"/>
              <w:ind w:left="107"/>
              <w:jc w:val="both"/>
              <w:rPr>
                <w:sz w:val="24"/>
                <w:lang w:eastAsia="zh-TW"/>
              </w:rPr>
            </w:pPr>
            <w:r>
              <w:rPr>
                <w:sz w:val="24"/>
                <w:lang w:eastAsia="zh-TW"/>
              </w:rPr>
              <w:t>非公務機關名稱</w:t>
            </w:r>
          </w:p>
          <w:p w14:paraId="1F0014E0" w14:textId="77777777" w:rsidR="00A95A17" w:rsidRDefault="00A95A17" w:rsidP="00AA1073">
            <w:pPr>
              <w:pStyle w:val="TableParagraph"/>
              <w:jc w:val="both"/>
              <w:rPr>
                <w:sz w:val="20"/>
                <w:lang w:eastAsia="zh-TW"/>
              </w:rPr>
            </w:pPr>
          </w:p>
          <w:p w14:paraId="612D92AA" w14:textId="77777777" w:rsidR="00A95A17" w:rsidRDefault="00A95A17" w:rsidP="00AA1073">
            <w:pPr>
              <w:pStyle w:val="TableParagraph"/>
              <w:jc w:val="both"/>
              <w:rPr>
                <w:sz w:val="11"/>
                <w:lang w:eastAsia="zh-TW"/>
              </w:rPr>
            </w:pPr>
          </w:p>
          <w:p w14:paraId="2C6073ED" w14:textId="77777777" w:rsidR="00A95A17" w:rsidRDefault="00A95A17" w:rsidP="00AA1073">
            <w:pPr>
              <w:pStyle w:val="TableParagraph"/>
              <w:spacing w:line="20" w:lineRule="exact"/>
              <w:ind w:left="107"/>
              <w:jc w:val="both"/>
              <w:rPr>
                <w:lang w:eastAsia="zh-TW"/>
              </w:rPr>
            </w:pPr>
            <w:r>
              <w:rPr>
                <w:noProof/>
                <w:sz w:val="2"/>
              </w:rPr>
              <mc:AlternateContent>
                <mc:Choice Requires="wps">
                  <w:drawing>
                    <wp:anchor distT="0" distB="0" distL="114300" distR="114300" simplePos="0" relativeHeight="251659264" behindDoc="0" locked="0" layoutInCell="1" allowOverlap="1" wp14:anchorId="7BC70EEF" wp14:editId="1E94DBF1">
                      <wp:simplePos x="0" y="0"/>
                      <wp:positionH relativeFrom="column">
                        <wp:posOffset>0</wp:posOffset>
                      </wp:positionH>
                      <wp:positionV relativeFrom="paragraph">
                        <wp:posOffset>3172</wp:posOffset>
                      </wp:positionV>
                      <wp:extent cx="1066803" cy="0"/>
                      <wp:effectExtent l="0" t="0" r="0" b="0"/>
                      <wp:wrapSquare wrapText="bothSides"/>
                      <wp:docPr id="2" name="群組 3"/>
                      <wp:cNvGraphicFramePr/>
                      <a:graphic xmlns:a="http://schemas.openxmlformats.org/drawingml/2006/main">
                        <a:graphicData uri="http://schemas.microsoft.com/office/word/2010/wordprocessingShape">
                          <wps:wsp>
                            <wps:cNvCnPr/>
                            <wps:spPr>
                              <a:xfrm>
                                <a:off x="0" y="0"/>
                                <a:ext cx="1066803" cy="0"/>
                              </a:xfrm>
                              <a:prstGeom prst="straightConnector1">
                                <a:avLst/>
                              </a:prstGeom>
                              <a:noFill/>
                              <a:ln w="6099" cap="flat">
                                <a:solidFill>
                                  <a:srgbClr val="000000"/>
                                </a:solidFill>
                                <a:prstDash val="solid"/>
                                <a:round/>
                              </a:ln>
                            </wps:spPr>
                            <wps:bodyPr/>
                          </wps:wsp>
                        </a:graphicData>
                      </a:graphic>
                    </wp:anchor>
                  </w:drawing>
                </mc:Choice>
                <mc:Fallback>
                  <w:pict>
                    <v:shapetype w14:anchorId="0BF8F63A" id="_x0000_t32" coordsize="21600,21600" o:spt="32" o:oned="t" path="m,l21600,21600e" filled="f">
                      <v:path arrowok="t" fillok="f" o:connecttype="none"/>
                      <o:lock v:ext="edit" shapetype="t"/>
                    </v:shapetype>
                    <v:shape id="群組 3" o:spid="_x0000_s1026" type="#_x0000_t32" style="position:absolute;margin-left:0;margin-top:.25pt;width:84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" strokeweight=".16942mm">
                      <w10:wrap type="square"/>
                    </v:shape>
                  </w:pict>
                </mc:Fallback>
              </mc:AlternateContent>
            </w:r>
          </w:p>
          <w:p w14:paraId="0B4C21B8" w14:textId="77777777" w:rsidR="00A95A17" w:rsidRDefault="00A95A17" w:rsidP="00AA1073">
            <w:pPr>
              <w:pStyle w:val="TableParagraph"/>
              <w:jc w:val="both"/>
              <w:rPr>
                <w:sz w:val="24"/>
                <w:lang w:eastAsia="zh-TW"/>
              </w:rPr>
            </w:pPr>
          </w:p>
          <w:p w14:paraId="02B6426D" w14:textId="77777777" w:rsidR="00A95A17" w:rsidRDefault="00A95A17" w:rsidP="00AA1073">
            <w:pPr>
              <w:pStyle w:val="TableParagraph"/>
              <w:spacing w:before="9"/>
              <w:jc w:val="both"/>
              <w:rPr>
                <w:sz w:val="16"/>
                <w:lang w:eastAsia="zh-TW"/>
              </w:rPr>
            </w:pPr>
          </w:p>
          <w:p w14:paraId="251EF404" w14:textId="77777777" w:rsidR="00A95A17" w:rsidRDefault="00A95A17" w:rsidP="00AA1073">
            <w:pPr>
              <w:pStyle w:val="TableParagraph"/>
              <w:ind w:left="107"/>
              <w:jc w:val="both"/>
              <w:rPr>
                <w:lang w:eastAsia="zh-TW"/>
              </w:rPr>
            </w:pPr>
            <w:r>
              <w:rPr>
                <w:noProof/>
              </w:rPr>
              <mc:AlternateContent>
                <mc:Choice Requires="wps">
                  <w:drawing>
                    <wp:anchor distT="0" distB="0" distL="114300" distR="114300" simplePos="0" relativeHeight="251661312" behindDoc="1" locked="0" layoutInCell="1" allowOverlap="1" wp14:anchorId="4FC65C6E" wp14:editId="07D4C46D">
                      <wp:simplePos x="0" y="0"/>
                      <wp:positionH relativeFrom="page">
                        <wp:posOffset>98426</wp:posOffset>
                      </wp:positionH>
                      <wp:positionV relativeFrom="paragraph">
                        <wp:posOffset>574042</wp:posOffset>
                      </wp:positionV>
                      <wp:extent cx="1066803" cy="0"/>
                      <wp:effectExtent l="0" t="0" r="0" b="0"/>
                      <wp:wrapNone/>
                      <wp:docPr id="3" name="直線接點 5"/>
                      <wp:cNvGraphicFramePr/>
                      <a:graphic xmlns:a="http://schemas.openxmlformats.org/drawingml/2006/main">
                        <a:graphicData uri="http://schemas.microsoft.com/office/word/2010/wordprocessingShape">
                          <wps:wsp>
                            <wps:cNvCnPr/>
                            <wps:spPr>
                              <a:xfrm>
                                <a:off x="0" y="0"/>
                                <a:ext cx="1066803" cy="0"/>
                              </a:xfrm>
                              <a:prstGeom prst="straightConnector1">
                                <a:avLst/>
                              </a:prstGeom>
                              <a:noFill/>
                              <a:ln w="6099" cap="flat">
                                <a:solidFill>
                                  <a:srgbClr val="000000"/>
                                </a:solidFill>
                                <a:prstDash val="solid"/>
                                <a:round/>
                              </a:ln>
                            </wps:spPr>
                            <wps:bodyPr/>
                          </wps:wsp>
                        </a:graphicData>
                      </a:graphic>
                    </wp:anchor>
                  </w:drawing>
                </mc:Choice>
                <mc:Fallback>
                  <w:pict>
                    <v:shape w14:anchorId="0C711BB5" id="直線接點 5" o:spid="_x0000_s1026" type="#_x0000_t32" style="position:absolute;margin-left:7.75pt;margin-top:45.2pt;width:84pt;height:0;z-index:-251655168;visibility:visible;mso-wrap-style:square;mso-wrap-distance-left:9pt;mso-wrap-distance-top:0;mso-wrap-distance-right:9pt;mso-wrap-distance-bottom:0;mso-position-horizontal:absolute;mso-position-horizontal-relative:page;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" strokeweight=".16942mm">
                      <w10:wrap anchorx="page"/>
                    </v:shape>
                  </w:pict>
                </mc:Fallback>
              </mc:AlternateContent>
            </w:r>
            <w:r>
              <w:rPr>
                <w:sz w:val="24"/>
                <w:lang w:eastAsia="zh-TW"/>
              </w:rPr>
              <w:t>通報機關</w:t>
            </w:r>
          </w:p>
        </w:tc>
        <w:tc>
          <w:tcPr>
            <w:tcW w:w="1788" w:type="dxa"/>
            <w:tcBorders>
              <w:top w:val="single" w:sz="4" w:space="0" w:color="000000"/>
              <w:left w:val="single" w:sz="4" w:space="0" w:color="000000"/>
              <w:bottom w:val="single" w:sz="4" w:space="0" w:color="000000"/>
            </w:tcBorders>
            <w:shd w:val="clear" w:color="auto" w:fill="auto"/>
            <w:tcMar>
              <w:top w:w="0" w:type="dxa"/>
              <w:left w:w="0" w:type="dxa"/>
              <w:bottom w:w="0" w:type="dxa"/>
              <w:right w:w="0" w:type="dxa"/>
            </w:tcMar>
          </w:tcPr>
          <w:p w14:paraId="2F83FB93" w14:textId="77777777" w:rsidR="00A95A17" w:rsidRDefault="00A95A17" w:rsidP="00AA1073">
            <w:pPr>
              <w:pStyle w:val="TableParagraph"/>
              <w:spacing w:before="58" w:line="348" w:lineRule="auto"/>
              <w:ind w:left="105" w:right="168"/>
              <w:jc w:val="both"/>
              <w:rPr>
                <w:lang w:eastAsia="zh-TW"/>
              </w:rPr>
            </w:pPr>
            <w:r>
              <w:rPr>
                <w:spacing w:val="-1"/>
                <w:sz w:val="24"/>
                <w:lang w:eastAsia="zh-TW"/>
              </w:rPr>
              <w:t>通報時間：</w:t>
            </w:r>
            <w:r>
              <w:rPr>
                <w:spacing w:val="-117"/>
                <w:sz w:val="24"/>
                <w:lang w:eastAsia="zh-TW"/>
              </w:rPr>
              <w:t xml:space="preserve"> </w:t>
            </w:r>
          </w:p>
          <w:p w14:paraId="7556F0C5" w14:textId="77777777" w:rsidR="00A95A17" w:rsidRDefault="00A95A17" w:rsidP="00AA1073">
            <w:pPr>
              <w:pStyle w:val="TableParagraph"/>
              <w:spacing w:before="58" w:line="348" w:lineRule="auto"/>
              <w:ind w:left="105" w:right="168"/>
              <w:jc w:val="both"/>
              <w:rPr>
                <w:lang w:eastAsia="zh-TW"/>
              </w:rPr>
            </w:pPr>
            <w:r>
              <w:rPr>
                <w:sz w:val="24"/>
                <w:lang w:eastAsia="zh-TW"/>
              </w:rPr>
              <w:t>通報人：</w:t>
            </w:r>
            <w:r>
              <w:rPr>
                <w:spacing w:val="1"/>
                <w:sz w:val="24"/>
                <w:lang w:eastAsia="zh-TW"/>
              </w:rPr>
              <w:t xml:space="preserve"> </w:t>
            </w:r>
          </w:p>
          <w:p w14:paraId="235FA284" w14:textId="77777777" w:rsidR="00A95A17" w:rsidRDefault="00A95A17" w:rsidP="00AA1073">
            <w:pPr>
              <w:pStyle w:val="TableParagraph"/>
              <w:spacing w:before="58" w:line="348" w:lineRule="auto"/>
              <w:ind w:left="105" w:right="168"/>
              <w:jc w:val="both"/>
              <w:rPr>
                <w:sz w:val="24"/>
                <w:lang w:eastAsia="zh-TW"/>
              </w:rPr>
            </w:pPr>
            <w:r>
              <w:rPr>
                <w:sz w:val="24"/>
                <w:lang w:eastAsia="zh-TW"/>
              </w:rPr>
              <w:t>職稱：</w:t>
            </w:r>
          </w:p>
          <w:p w14:paraId="26EA59A0" w14:textId="77777777" w:rsidR="00A95A17" w:rsidRDefault="00A95A17" w:rsidP="00AA1073">
            <w:pPr>
              <w:pStyle w:val="TableParagraph"/>
              <w:spacing w:line="335" w:lineRule="exact"/>
              <w:ind w:left="105"/>
              <w:jc w:val="both"/>
              <w:rPr>
                <w:sz w:val="24"/>
                <w:lang w:eastAsia="zh-TW"/>
              </w:rPr>
            </w:pPr>
            <w:r>
              <w:rPr>
                <w:sz w:val="24"/>
                <w:lang w:eastAsia="zh-TW"/>
              </w:rPr>
              <w:t>電話：</w:t>
            </w:r>
          </w:p>
          <w:p w14:paraId="077D2765" w14:textId="77777777" w:rsidR="00A95A17" w:rsidRDefault="00A95A17" w:rsidP="00AA1073">
            <w:pPr>
              <w:pStyle w:val="TableParagraph"/>
              <w:spacing w:line="500" w:lineRule="atLeast"/>
              <w:ind w:left="105" w:right="528"/>
              <w:jc w:val="both"/>
            </w:pPr>
            <w:r>
              <w:rPr>
                <w:sz w:val="24"/>
                <w:lang w:eastAsia="zh-TW"/>
              </w:rPr>
              <w:t>Email：</w:t>
            </w:r>
            <w:r>
              <w:rPr>
                <w:spacing w:val="-117"/>
                <w:sz w:val="24"/>
                <w:lang w:eastAsia="zh-TW"/>
              </w:rPr>
              <w:t xml:space="preserve"> </w:t>
            </w:r>
          </w:p>
          <w:p w14:paraId="675D001E" w14:textId="77777777" w:rsidR="00A95A17" w:rsidRDefault="00A95A17" w:rsidP="00AA1073">
            <w:pPr>
              <w:pStyle w:val="TableParagraph"/>
              <w:spacing w:line="500" w:lineRule="atLeast"/>
              <w:ind w:left="105" w:right="528"/>
              <w:jc w:val="both"/>
              <w:rPr>
                <w:sz w:val="24"/>
              </w:rPr>
            </w:pPr>
            <w:proofErr w:type="spellStart"/>
            <w:r>
              <w:rPr>
                <w:sz w:val="24"/>
              </w:rPr>
              <w:t>地址</w:t>
            </w:r>
            <w:proofErr w:type="spellEnd"/>
            <w:r>
              <w:rPr>
                <w:sz w:val="24"/>
              </w:rPr>
              <w:t>：</w:t>
            </w:r>
          </w:p>
        </w:tc>
        <w:tc>
          <w:tcPr>
            <w:tcW w:w="559" w:type="dxa"/>
            <w:tcBorders>
              <w:top w:val="single" w:sz="4" w:space="0" w:color="000000"/>
              <w:bottom w:val="single" w:sz="4" w:space="0" w:color="000000"/>
            </w:tcBorders>
            <w:shd w:val="clear" w:color="auto" w:fill="auto"/>
            <w:tcMar>
              <w:top w:w="0" w:type="dxa"/>
              <w:left w:w="0" w:type="dxa"/>
              <w:bottom w:w="0" w:type="dxa"/>
              <w:right w:w="0" w:type="dxa"/>
            </w:tcMar>
          </w:tcPr>
          <w:p w14:paraId="75DA621A" w14:textId="77777777" w:rsidR="00A95A17" w:rsidRDefault="00A95A17" w:rsidP="00AA1073">
            <w:pPr>
              <w:pStyle w:val="TableParagraph"/>
              <w:spacing w:before="58"/>
              <w:ind w:left="184"/>
              <w:jc w:val="both"/>
            </w:pPr>
            <w:r>
              <w:rPr>
                <w:noProof/>
                <w:sz w:val="24"/>
              </w:rPr>
              <mc:AlternateContent>
                <mc:Choice Requires="wps">
                  <w:drawing>
                    <wp:anchor distT="0" distB="0" distL="114300" distR="114300" simplePos="0" relativeHeight="251663360" behindDoc="0" locked="0" layoutInCell="1" allowOverlap="1" wp14:anchorId="0880429F" wp14:editId="3B888A01">
                      <wp:simplePos x="0" y="0"/>
                      <wp:positionH relativeFrom="column">
                        <wp:posOffset>86355</wp:posOffset>
                      </wp:positionH>
                      <wp:positionV relativeFrom="paragraph">
                        <wp:posOffset>30476</wp:posOffset>
                      </wp:positionV>
                      <wp:extent cx="2529843" cy="1403988"/>
                      <wp:effectExtent l="0" t="0" r="22857" b="24762"/>
                      <wp:wrapNone/>
                      <wp:docPr id="4" name="文字方塊 2"/>
                      <wp:cNvGraphicFramePr/>
                      <a:graphic xmlns:a="http://schemas.openxmlformats.org/drawingml/2006/main">
                        <a:graphicData uri="http://schemas.microsoft.com/office/word/2010/wordprocessingShape">
                          <wps:wsp>
                            <wps:cNvSpPr txBox="1"/>
                            <wps:spPr>
                              <a:xfrm>
                                <a:off x="0" y="0"/>
                                <a:ext cx="2529843" cy="1403988"/>
                              </a:xfrm>
                              <a:prstGeom prst="rect">
                                <a:avLst/>
                              </a:prstGeom>
                              <a:solidFill>
                                <a:srgbClr val="FFFFFF"/>
                              </a:solidFill>
                              <a:ln w="9528">
                                <a:solidFill>
                                  <a:srgbClr val="FFFFFF"/>
                                </a:solidFill>
                                <a:prstDash val="solid"/>
                              </a:ln>
                            </wps:spPr>
                            <wps:txbx>
                              <w:txbxContent>
                                <w:p w14:paraId="523A6827" w14:textId="77777777" w:rsidR="00A95A17" w:rsidRDefault="00A95A17" w:rsidP="00A95A17">
                                  <w:pPr>
                                    <w:rPr>
                                      <w:rFonts w:ascii="標楷體" w:eastAsia="標楷體" w:hAnsi="標楷體"/>
                                    </w:rPr>
                                  </w:pPr>
                                  <w:r>
                                    <w:rPr>
                                      <w:rFonts w:ascii="標楷體" w:eastAsia="標楷體" w:hAnsi="標楷體"/>
                                    </w:rPr>
                                    <w:t>年     月     日     時     分</w:t>
                                  </w:r>
                                </w:p>
                              </w:txbxContent>
                            </wps:txbx>
                            <wps:bodyPr vert="horz" wrap="square" lIns="91440" tIns="45720" rIns="91440" bIns="45720" anchor="t" anchorCtr="0" compatLnSpc="0">
                              <a:spAutoFit/>
                            </wps:bodyPr>
                          </wps:wsp>
                        </a:graphicData>
                      </a:graphic>
                    </wp:anchor>
                  </w:drawing>
                </mc:Choice>
                <mc:Fallback>
                  <w:pict>
                    <v:shapetype w14:anchorId="0880429F" id="_x0000_t202" coordsize="21600,21600" o:spt="202" path="m,l,21600r21600,l21600,xe">
                      <v:stroke joinstyle="miter"/>
                      <v:path gradientshapeok="t" o:connecttype="rect"/>
                    </v:shapetype>
                    <v:shape id="文字方塊 2" o:spid="_x0000_s1026" type="#_x0000_t202" style="position:absolute;left:0;text-align:left;margin-left:6.8pt;margin-top:2.4pt;width:199.2pt;height:110.5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" strokecolor="white" strokeweight=".26467mm">
                      <v:textbox style="mso-fit-shape-to-text:t">
                        <w:txbxContent>
                          <w:p w14:paraId="523A6827" w14:textId="77777777" w:rsidR="00A95A17" w:rsidRDefault="00A95A17" w:rsidP="00A95A17">
                            <w:pPr>
                              <w:rPr>
                                <w:rFonts w:ascii="標楷體" w:eastAsia="標楷體" w:hAnsi="標楷體"/>
                              </w:rPr>
                            </w:pPr>
                            <w:r>
                              <w:rPr>
                                <w:rFonts w:ascii="標楷體" w:eastAsia="標楷體" w:hAnsi="標楷體"/>
                              </w:rPr>
                              <w:t>年     月     日     時     分</w:t>
                            </w:r>
                          </w:p>
                        </w:txbxContent>
                      </v:textbox>
                    </v:shape>
                  </w:pict>
                </mc:Fallback>
              </mc:AlternateContent>
            </w:r>
          </w:p>
        </w:tc>
        <w:tc>
          <w:tcPr>
            <w:tcW w:w="887" w:type="dxa"/>
            <w:tcBorders>
              <w:top w:val="single" w:sz="4" w:space="0" w:color="000000"/>
              <w:bottom w:val="single" w:sz="4" w:space="0" w:color="000000"/>
            </w:tcBorders>
            <w:shd w:val="clear" w:color="auto" w:fill="auto"/>
            <w:tcMar>
              <w:top w:w="0" w:type="dxa"/>
              <w:left w:w="0" w:type="dxa"/>
              <w:bottom w:w="0" w:type="dxa"/>
              <w:right w:w="0" w:type="dxa"/>
            </w:tcMar>
          </w:tcPr>
          <w:p w14:paraId="55F26C2A" w14:textId="77777777" w:rsidR="00A95A17" w:rsidRDefault="00A95A17" w:rsidP="00AA1073">
            <w:pPr>
              <w:pStyle w:val="TableParagraph"/>
              <w:spacing w:before="58"/>
              <w:ind w:left="320"/>
              <w:jc w:val="both"/>
              <w:rPr>
                <w:sz w:val="24"/>
              </w:rPr>
            </w:pPr>
          </w:p>
        </w:tc>
        <w:tc>
          <w:tcPr>
            <w:tcW w:w="722" w:type="dxa"/>
            <w:tcBorders>
              <w:top w:val="single" w:sz="4" w:space="0" w:color="000000"/>
              <w:bottom w:val="single" w:sz="4" w:space="0" w:color="000000"/>
            </w:tcBorders>
            <w:shd w:val="clear" w:color="auto" w:fill="auto"/>
            <w:tcMar>
              <w:top w:w="0" w:type="dxa"/>
              <w:left w:w="0" w:type="dxa"/>
              <w:bottom w:w="0" w:type="dxa"/>
              <w:right w:w="0" w:type="dxa"/>
            </w:tcMar>
          </w:tcPr>
          <w:p w14:paraId="502C76AD" w14:textId="77777777" w:rsidR="00A95A17" w:rsidRDefault="00A95A17" w:rsidP="00AA1073">
            <w:pPr>
              <w:pStyle w:val="TableParagraph"/>
              <w:spacing w:before="58"/>
              <w:ind w:left="182"/>
              <w:jc w:val="both"/>
              <w:rPr>
                <w:sz w:val="24"/>
              </w:rPr>
            </w:pPr>
          </w:p>
        </w:tc>
        <w:tc>
          <w:tcPr>
            <w:tcW w:w="722" w:type="dxa"/>
            <w:tcBorders>
              <w:top w:val="single" w:sz="4" w:space="0" w:color="000000"/>
              <w:bottom w:val="single" w:sz="4" w:space="0" w:color="000000"/>
            </w:tcBorders>
            <w:shd w:val="clear" w:color="auto" w:fill="auto"/>
            <w:tcMar>
              <w:top w:w="0" w:type="dxa"/>
              <w:left w:w="0" w:type="dxa"/>
              <w:bottom w:w="0" w:type="dxa"/>
              <w:right w:w="0" w:type="dxa"/>
            </w:tcMar>
          </w:tcPr>
          <w:p w14:paraId="54D1A882" w14:textId="77777777" w:rsidR="00A95A17" w:rsidRDefault="00A95A17" w:rsidP="00AA1073">
            <w:pPr>
              <w:pStyle w:val="TableParagraph"/>
              <w:spacing w:before="58"/>
              <w:ind w:left="181"/>
              <w:jc w:val="both"/>
              <w:rPr>
                <w:sz w:val="24"/>
              </w:rPr>
            </w:pPr>
          </w:p>
        </w:tc>
        <w:tc>
          <w:tcPr>
            <w:tcW w:w="2628" w:type="dxa"/>
            <w:tcBorders>
              <w:top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3A5F04" w14:textId="77777777" w:rsidR="00A95A17" w:rsidRDefault="00A95A17" w:rsidP="00AA1073">
            <w:pPr>
              <w:pStyle w:val="TableParagraph"/>
              <w:spacing w:before="58"/>
              <w:ind w:left="175"/>
              <w:jc w:val="both"/>
              <w:rPr>
                <w:sz w:val="24"/>
              </w:rPr>
            </w:pPr>
          </w:p>
          <w:p w14:paraId="7C5BE37B" w14:textId="77777777" w:rsidR="00A95A17" w:rsidRDefault="00A95A17" w:rsidP="00AA1073">
            <w:pPr>
              <w:pStyle w:val="TableParagraph"/>
              <w:spacing w:before="163"/>
              <w:ind w:left="175"/>
              <w:jc w:val="both"/>
            </w:pPr>
            <w:r>
              <w:rPr>
                <w:noProof/>
                <w:sz w:val="24"/>
              </w:rPr>
              <mc:AlternateContent>
                <mc:Choice Requires="wps">
                  <w:drawing>
                    <wp:anchor distT="0" distB="0" distL="114300" distR="114300" simplePos="0" relativeHeight="251662336" behindDoc="0" locked="0" layoutInCell="1" allowOverlap="1" wp14:anchorId="002323B5" wp14:editId="5F1D73F9">
                      <wp:simplePos x="0" y="0"/>
                      <wp:positionH relativeFrom="column">
                        <wp:posOffset>453386</wp:posOffset>
                      </wp:positionH>
                      <wp:positionV relativeFrom="paragraph">
                        <wp:posOffset>139702</wp:posOffset>
                      </wp:positionV>
                      <wp:extent cx="1028700" cy="1403988"/>
                      <wp:effectExtent l="0" t="0" r="19050" b="24762"/>
                      <wp:wrapNone/>
                      <wp:docPr id="5" name="文字方塊 2"/>
                      <wp:cNvGraphicFramePr/>
                      <a:graphic xmlns:a="http://schemas.openxmlformats.org/drawingml/2006/main">
                        <a:graphicData uri="http://schemas.microsoft.com/office/word/2010/wordprocessingShape">
                          <wps:wsp>
                            <wps:cNvSpPr txBox="1"/>
                            <wps:spPr>
                              <a:xfrm>
                                <a:off x="0" y="0"/>
                                <a:ext cx="1028700" cy="1403988"/>
                              </a:xfrm>
                              <a:prstGeom prst="rect">
                                <a:avLst/>
                              </a:prstGeom>
                              <a:solidFill>
                                <a:srgbClr val="FFFFFF"/>
                              </a:solidFill>
                              <a:ln w="9528">
                                <a:solidFill>
                                  <a:srgbClr val="FFFFFF"/>
                                </a:solidFill>
                                <a:prstDash val="solid"/>
                              </a:ln>
                            </wps:spPr>
                            <wps:txbx>
                              <w:txbxContent>
                                <w:p w14:paraId="7CB99DF9" w14:textId="77777777" w:rsidR="00A95A17" w:rsidRDefault="00A95A17" w:rsidP="00A95A17">
                                  <w:pPr>
                                    <w:rPr>
                                      <w:rFonts w:ascii="標楷體" w:eastAsia="標楷體" w:hAnsi="標楷體"/>
                                    </w:rPr>
                                  </w:pPr>
                                  <w:r>
                                    <w:rPr>
                                      <w:rFonts w:ascii="標楷體" w:eastAsia="標楷體" w:hAnsi="標楷體"/>
                                    </w:rPr>
                                    <w:t>簽名(蓋章)</w:t>
                                  </w:r>
                                </w:p>
                              </w:txbxContent>
                            </wps:txbx>
                            <wps:bodyPr vert="horz" wrap="square" lIns="91440" tIns="45720" rIns="91440" bIns="45720" anchor="t" anchorCtr="0" compatLnSpc="0">
                              <a:spAutoFit/>
                            </wps:bodyPr>
                          </wps:wsp>
                        </a:graphicData>
                      </a:graphic>
                    </wp:anchor>
                  </w:drawing>
                </mc:Choice>
                <mc:Fallback>
                  <w:pict>
                    <v:shape w14:anchorId="002323B5" id="_x0000_s1027" type="#_x0000_t202" style="position:absolute;left:0;text-align:left;margin-left:35.7pt;margin-top:11pt;width:81pt;height:110.5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" strokecolor="white" strokeweight=".26467mm">
                      <v:textbox style="mso-fit-shape-to-text:t">
                        <w:txbxContent>
                          <w:p w14:paraId="7CB99DF9" w14:textId="77777777" w:rsidR="00A95A17" w:rsidRDefault="00A95A17" w:rsidP="00A95A17">
                            <w:pPr>
                              <w:rPr>
                                <w:rFonts w:ascii="標楷體" w:eastAsia="標楷體" w:hAnsi="標楷體"/>
                              </w:rPr>
                            </w:pPr>
                            <w:r>
                              <w:rPr>
                                <w:rFonts w:ascii="標楷體" w:eastAsia="標楷體" w:hAnsi="標楷體"/>
                              </w:rPr>
                              <w:t>簽名(蓋章)</w:t>
                            </w:r>
                          </w:p>
                        </w:txbxContent>
                      </v:textbox>
                    </v:shape>
                  </w:pict>
                </mc:Fallback>
              </mc:AlternateContent>
            </w:r>
          </w:p>
        </w:tc>
      </w:tr>
      <w:tr w:rsidR="00A95A17" w14:paraId="0CF6AF26" w14:textId="77777777" w:rsidTr="00AA1073">
        <w:tblPrEx>
          <w:tblCellMar>
            <w:top w:w="0" w:type="dxa"/>
            <w:bottom w:w="0" w:type="dxa"/>
          </w:tblCellMar>
        </w:tblPrEx>
        <w:trPr>
          <w:trHeight w:val="626"/>
          <w:jc w:val="center"/>
        </w:trPr>
        <w:tc>
          <w:tcPr>
            <w:tcW w:w="32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8C97A47" w14:textId="77777777" w:rsidR="00A95A17" w:rsidRDefault="00A95A17" w:rsidP="00AA1073">
            <w:pPr>
              <w:pStyle w:val="TableParagraph"/>
              <w:spacing w:before="55"/>
              <w:ind w:left="107"/>
              <w:jc w:val="both"/>
              <w:rPr>
                <w:sz w:val="24"/>
              </w:rPr>
            </w:pPr>
            <w:proofErr w:type="spellStart"/>
            <w:r>
              <w:rPr>
                <w:sz w:val="24"/>
              </w:rPr>
              <w:t>發生時間</w:t>
            </w:r>
            <w:proofErr w:type="spellEnd"/>
          </w:p>
        </w:tc>
        <w:tc>
          <w:tcPr>
            <w:tcW w:w="730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464E01D" w14:textId="77777777" w:rsidR="00A95A17" w:rsidRDefault="00A95A17" w:rsidP="00AA1073">
            <w:pPr>
              <w:pStyle w:val="TableParagraph"/>
              <w:jc w:val="both"/>
              <w:rPr>
                <w:rFonts w:ascii="Times New Roman" w:hAnsi="Times New Roman"/>
                <w:sz w:val="24"/>
              </w:rPr>
            </w:pPr>
          </w:p>
        </w:tc>
      </w:tr>
      <w:tr w:rsidR="00A95A17" w14:paraId="57CC5CA3" w14:textId="77777777" w:rsidTr="00AA1073">
        <w:tblPrEx>
          <w:tblCellMar>
            <w:top w:w="0" w:type="dxa"/>
            <w:bottom w:w="0" w:type="dxa"/>
          </w:tblCellMar>
        </w:tblPrEx>
        <w:trPr>
          <w:trHeight w:val="586"/>
          <w:jc w:val="center"/>
        </w:trPr>
        <w:tc>
          <w:tcPr>
            <w:tcW w:w="3216" w:type="dxa"/>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6EAA0CE2" w14:textId="77777777" w:rsidR="00A95A17" w:rsidRDefault="00A95A17" w:rsidP="00AA1073">
            <w:pPr>
              <w:pStyle w:val="TableParagraph"/>
              <w:spacing w:before="55"/>
              <w:ind w:left="107"/>
              <w:jc w:val="both"/>
              <w:rPr>
                <w:sz w:val="24"/>
              </w:rPr>
            </w:pPr>
            <w:proofErr w:type="spellStart"/>
            <w:r>
              <w:rPr>
                <w:sz w:val="24"/>
              </w:rPr>
              <w:t>發生種類</w:t>
            </w:r>
            <w:proofErr w:type="spellEnd"/>
          </w:p>
        </w:tc>
        <w:tc>
          <w:tcPr>
            <w:tcW w:w="2347" w:type="dxa"/>
            <w:gridSpan w:val="2"/>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0CBD3044" w14:textId="77777777" w:rsidR="00A95A17" w:rsidRDefault="00A95A17" w:rsidP="00AA1073">
            <w:pPr>
              <w:pStyle w:val="TableParagraph"/>
              <w:spacing w:before="55"/>
              <w:ind w:left="105"/>
              <w:jc w:val="both"/>
              <w:rPr>
                <w:sz w:val="24"/>
              </w:rPr>
            </w:pPr>
            <w:r>
              <w:rPr>
                <w:sz w:val="24"/>
              </w:rPr>
              <w:t>□</w:t>
            </w:r>
            <w:proofErr w:type="spellStart"/>
            <w:r>
              <w:rPr>
                <w:sz w:val="24"/>
              </w:rPr>
              <w:t>竊取</w:t>
            </w:r>
            <w:proofErr w:type="spellEnd"/>
          </w:p>
        </w:tc>
        <w:tc>
          <w:tcPr>
            <w:tcW w:w="4959" w:type="dxa"/>
            <w:gridSpan w:val="4"/>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50F16569" w14:textId="77777777" w:rsidR="00A95A17" w:rsidRDefault="00A95A17" w:rsidP="00AA1073">
            <w:pPr>
              <w:pStyle w:val="TableParagraph"/>
              <w:spacing w:before="55"/>
              <w:ind w:left="106"/>
              <w:jc w:val="both"/>
              <w:rPr>
                <w:sz w:val="24"/>
                <w:lang w:eastAsia="zh-TW"/>
              </w:rPr>
            </w:pPr>
            <w:r>
              <w:rPr>
                <w:sz w:val="24"/>
                <w:lang w:eastAsia="zh-TW"/>
              </w:rPr>
              <w:t>個人資料侵害之總筆數(大約)</w:t>
            </w:r>
          </w:p>
        </w:tc>
      </w:tr>
      <w:tr w:rsidR="00A95A17" w14:paraId="20572423" w14:textId="77777777" w:rsidTr="00AA1073">
        <w:tblPrEx>
          <w:tblCellMar>
            <w:top w:w="0" w:type="dxa"/>
            <w:bottom w:w="0" w:type="dxa"/>
          </w:tblCellMar>
        </w:tblPrEx>
        <w:trPr>
          <w:trHeight w:val="629"/>
          <w:jc w:val="center"/>
        </w:trPr>
        <w:tc>
          <w:tcPr>
            <w:tcW w:w="3216" w:type="dxa"/>
            <w:tcBorders>
              <w:left w:val="single" w:sz="4" w:space="0" w:color="000000"/>
              <w:right w:val="single" w:sz="4" w:space="0" w:color="000000"/>
            </w:tcBorders>
            <w:shd w:val="clear" w:color="auto" w:fill="auto"/>
            <w:tcMar>
              <w:top w:w="0" w:type="dxa"/>
              <w:left w:w="0" w:type="dxa"/>
              <w:bottom w:w="0" w:type="dxa"/>
              <w:right w:w="0" w:type="dxa"/>
            </w:tcMar>
          </w:tcPr>
          <w:p w14:paraId="560ABDD8" w14:textId="77777777" w:rsidR="00A95A17" w:rsidRDefault="00A95A17" w:rsidP="00AA1073">
            <w:pPr>
              <w:pStyle w:val="TableParagraph"/>
              <w:jc w:val="both"/>
              <w:rPr>
                <w:rFonts w:ascii="Times New Roman" w:hAnsi="Times New Roman"/>
                <w:sz w:val="24"/>
                <w:lang w:eastAsia="zh-TW"/>
              </w:rPr>
            </w:pPr>
          </w:p>
        </w:tc>
        <w:tc>
          <w:tcPr>
            <w:tcW w:w="2347" w:type="dxa"/>
            <w:gridSpan w:val="2"/>
            <w:tcBorders>
              <w:left w:val="single" w:sz="4" w:space="0" w:color="000000"/>
              <w:right w:val="single" w:sz="4" w:space="0" w:color="000000"/>
            </w:tcBorders>
            <w:shd w:val="clear" w:color="auto" w:fill="auto"/>
            <w:tcMar>
              <w:top w:w="0" w:type="dxa"/>
              <w:left w:w="0" w:type="dxa"/>
              <w:bottom w:w="0" w:type="dxa"/>
              <w:right w:w="0" w:type="dxa"/>
            </w:tcMar>
          </w:tcPr>
          <w:p w14:paraId="7521DF22" w14:textId="77777777" w:rsidR="00A95A17" w:rsidRDefault="00A95A17" w:rsidP="00AA1073">
            <w:pPr>
              <w:pStyle w:val="TableParagraph"/>
              <w:spacing w:before="90"/>
              <w:ind w:left="105"/>
              <w:jc w:val="both"/>
              <w:rPr>
                <w:sz w:val="24"/>
              </w:rPr>
            </w:pPr>
            <w:r>
              <w:rPr>
                <w:sz w:val="24"/>
              </w:rPr>
              <w:t>□</w:t>
            </w:r>
            <w:proofErr w:type="spellStart"/>
            <w:r>
              <w:rPr>
                <w:sz w:val="24"/>
              </w:rPr>
              <w:t>竄改</w:t>
            </w:r>
            <w:proofErr w:type="spellEnd"/>
          </w:p>
        </w:tc>
        <w:tc>
          <w:tcPr>
            <w:tcW w:w="4959" w:type="dxa"/>
            <w:gridSpan w:val="4"/>
            <w:tcBorders>
              <w:left w:val="single" w:sz="4" w:space="0" w:color="000000"/>
              <w:right w:val="single" w:sz="4" w:space="0" w:color="000000"/>
            </w:tcBorders>
            <w:shd w:val="clear" w:color="auto" w:fill="auto"/>
            <w:tcMar>
              <w:top w:w="0" w:type="dxa"/>
              <w:left w:w="0" w:type="dxa"/>
              <w:bottom w:w="0" w:type="dxa"/>
              <w:right w:w="0" w:type="dxa"/>
            </w:tcMar>
          </w:tcPr>
          <w:p w14:paraId="2F7A091F" w14:textId="77777777" w:rsidR="00A95A17" w:rsidRDefault="00A95A17" w:rsidP="00AA1073">
            <w:pPr>
              <w:pStyle w:val="TableParagraph"/>
              <w:spacing w:before="11"/>
              <w:jc w:val="both"/>
              <w:rPr>
                <w:sz w:val="25"/>
              </w:rPr>
            </w:pPr>
          </w:p>
          <w:p w14:paraId="77BCC825" w14:textId="77777777" w:rsidR="00A95A17" w:rsidRDefault="00A95A17" w:rsidP="00AA1073">
            <w:pPr>
              <w:pStyle w:val="TableParagraph"/>
              <w:spacing w:line="20" w:lineRule="exact"/>
              <w:ind w:left="106"/>
              <w:jc w:val="both"/>
            </w:pPr>
            <w:r>
              <w:rPr>
                <w:noProof/>
                <w:sz w:val="2"/>
              </w:rPr>
              <mc:AlternateContent>
                <mc:Choice Requires="wps">
                  <w:drawing>
                    <wp:anchor distT="0" distB="0" distL="114300" distR="114300" simplePos="0" relativeHeight="251660288" behindDoc="0" locked="0" layoutInCell="1" allowOverlap="1" wp14:anchorId="07F71185" wp14:editId="2C67D90F">
                      <wp:simplePos x="0" y="0"/>
                      <wp:positionH relativeFrom="column">
                        <wp:posOffset>0</wp:posOffset>
                      </wp:positionH>
                      <wp:positionV relativeFrom="paragraph">
                        <wp:posOffset>3172</wp:posOffset>
                      </wp:positionV>
                      <wp:extent cx="1218566" cy="0"/>
                      <wp:effectExtent l="0" t="0" r="0" b="0"/>
                      <wp:wrapSquare wrapText="bothSides"/>
                      <wp:docPr id="6" name="群組 2"/>
                      <wp:cNvGraphicFramePr/>
                      <a:graphic xmlns:a="http://schemas.openxmlformats.org/drawingml/2006/main">
                        <a:graphicData uri="http://schemas.microsoft.com/office/word/2010/wordprocessingShape">
                          <wps:wsp>
                            <wps:cNvCnPr/>
                            <wps:spPr>
                              <a:xfrm>
                                <a:off x="0" y="0"/>
                                <a:ext cx="1218566" cy="0"/>
                              </a:xfrm>
                              <a:prstGeom prst="straightConnector1">
                                <a:avLst/>
                              </a:prstGeom>
                              <a:noFill/>
                              <a:ln w="6099" cap="flat">
                                <a:solidFill>
                                  <a:srgbClr val="000000"/>
                                </a:solidFill>
                                <a:prstDash val="solid"/>
                                <a:round/>
                              </a:ln>
                            </wps:spPr>
                            <wps:bodyPr/>
                          </wps:wsp>
                        </a:graphicData>
                      </a:graphic>
                    </wp:anchor>
                  </w:drawing>
                </mc:Choice>
                <mc:Fallback>
                  <w:pict>
                    <v:shape w14:anchorId="37F80F25" id="群組 2" o:spid="_x0000_s1026" type="#_x0000_t32" style="position:absolute;margin-left:0;margin-top:.25pt;width:95.9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" strokeweight=".16942mm">
                      <w10:wrap type="square"/>
                    </v:shape>
                  </w:pict>
                </mc:Fallback>
              </mc:AlternateContent>
            </w:r>
          </w:p>
        </w:tc>
      </w:tr>
      <w:tr w:rsidR="00A95A17" w14:paraId="4C79D720" w14:textId="77777777" w:rsidTr="00AA1073">
        <w:tblPrEx>
          <w:tblCellMar>
            <w:top w:w="0" w:type="dxa"/>
            <w:bottom w:w="0" w:type="dxa"/>
          </w:tblCellMar>
        </w:tblPrEx>
        <w:trPr>
          <w:trHeight w:val="182"/>
          <w:jc w:val="center"/>
        </w:trPr>
        <w:tc>
          <w:tcPr>
            <w:tcW w:w="3216" w:type="dxa"/>
            <w:vMerge w:val="restart"/>
            <w:tcBorders>
              <w:left w:val="single" w:sz="4" w:space="0" w:color="000000"/>
              <w:right w:val="single" w:sz="4" w:space="0" w:color="000000"/>
            </w:tcBorders>
            <w:shd w:val="clear" w:color="auto" w:fill="auto"/>
            <w:tcMar>
              <w:top w:w="0" w:type="dxa"/>
              <w:left w:w="0" w:type="dxa"/>
              <w:bottom w:w="0" w:type="dxa"/>
              <w:right w:w="0" w:type="dxa"/>
            </w:tcMar>
          </w:tcPr>
          <w:p w14:paraId="4A120D62" w14:textId="77777777" w:rsidR="00A95A17" w:rsidRDefault="00A95A17" w:rsidP="00AA1073">
            <w:pPr>
              <w:pStyle w:val="TableParagraph"/>
              <w:jc w:val="both"/>
              <w:rPr>
                <w:rFonts w:ascii="Times New Roman" w:hAnsi="Times New Roman"/>
                <w:sz w:val="24"/>
              </w:rPr>
            </w:pPr>
          </w:p>
        </w:tc>
        <w:tc>
          <w:tcPr>
            <w:tcW w:w="2347" w:type="dxa"/>
            <w:gridSpan w:val="2"/>
            <w:vMerge w:val="restart"/>
            <w:tcBorders>
              <w:left w:val="single" w:sz="4" w:space="0" w:color="000000"/>
              <w:right w:val="single" w:sz="4" w:space="0" w:color="000000"/>
            </w:tcBorders>
            <w:shd w:val="clear" w:color="auto" w:fill="auto"/>
            <w:tcMar>
              <w:top w:w="0" w:type="dxa"/>
              <w:left w:w="0" w:type="dxa"/>
              <w:bottom w:w="0" w:type="dxa"/>
              <w:right w:w="0" w:type="dxa"/>
            </w:tcMar>
          </w:tcPr>
          <w:p w14:paraId="31984B0F" w14:textId="77777777" w:rsidR="00A95A17" w:rsidRDefault="00A95A17" w:rsidP="00AA1073">
            <w:pPr>
              <w:pStyle w:val="TableParagraph"/>
              <w:spacing w:before="89"/>
              <w:ind w:left="105"/>
              <w:jc w:val="both"/>
              <w:rPr>
                <w:sz w:val="24"/>
              </w:rPr>
            </w:pPr>
            <w:r>
              <w:rPr>
                <w:sz w:val="24"/>
              </w:rPr>
              <w:t>□</w:t>
            </w:r>
            <w:proofErr w:type="spellStart"/>
            <w:r>
              <w:rPr>
                <w:sz w:val="24"/>
              </w:rPr>
              <w:t>毀損</w:t>
            </w:r>
            <w:proofErr w:type="spellEnd"/>
          </w:p>
          <w:p w14:paraId="3A844BDA" w14:textId="77777777" w:rsidR="00A95A17" w:rsidRDefault="00A95A17" w:rsidP="00AA1073">
            <w:pPr>
              <w:pStyle w:val="TableParagraph"/>
              <w:spacing w:before="164"/>
              <w:ind w:left="105"/>
              <w:jc w:val="both"/>
              <w:rPr>
                <w:sz w:val="24"/>
              </w:rPr>
            </w:pPr>
            <w:r>
              <w:rPr>
                <w:sz w:val="24"/>
              </w:rPr>
              <w:t>□</w:t>
            </w:r>
            <w:proofErr w:type="spellStart"/>
            <w:r>
              <w:rPr>
                <w:sz w:val="24"/>
              </w:rPr>
              <w:t>滅失</w:t>
            </w:r>
            <w:proofErr w:type="spellEnd"/>
          </w:p>
        </w:tc>
        <w:tc>
          <w:tcPr>
            <w:tcW w:w="4959" w:type="dxa"/>
            <w:gridSpan w:val="4"/>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5EB607" w14:textId="77777777" w:rsidR="00A95A17" w:rsidRDefault="00A95A17" w:rsidP="00AA1073">
            <w:pPr>
              <w:pStyle w:val="TableParagraph"/>
              <w:jc w:val="both"/>
              <w:rPr>
                <w:rFonts w:ascii="Times New Roman" w:hAnsi="Times New Roman"/>
                <w:sz w:val="8"/>
              </w:rPr>
            </w:pPr>
          </w:p>
        </w:tc>
      </w:tr>
      <w:tr w:rsidR="00A95A17" w14:paraId="386590EF" w14:textId="77777777" w:rsidTr="00AA1073">
        <w:tblPrEx>
          <w:tblCellMar>
            <w:top w:w="0" w:type="dxa"/>
            <w:bottom w:w="0" w:type="dxa"/>
          </w:tblCellMar>
        </w:tblPrEx>
        <w:trPr>
          <w:trHeight w:val="1141"/>
          <w:jc w:val="center"/>
        </w:trPr>
        <w:tc>
          <w:tcPr>
            <w:tcW w:w="3216" w:type="dxa"/>
            <w:vMerge/>
            <w:tcBorders>
              <w:left w:val="single" w:sz="4" w:space="0" w:color="000000"/>
              <w:right w:val="single" w:sz="4" w:space="0" w:color="000000"/>
            </w:tcBorders>
            <w:shd w:val="clear" w:color="auto" w:fill="auto"/>
            <w:tcMar>
              <w:top w:w="0" w:type="dxa"/>
              <w:left w:w="0" w:type="dxa"/>
              <w:bottom w:w="0" w:type="dxa"/>
              <w:right w:w="0" w:type="dxa"/>
            </w:tcMar>
          </w:tcPr>
          <w:p w14:paraId="793EC362" w14:textId="77777777" w:rsidR="00A95A17" w:rsidRDefault="00A95A17" w:rsidP="00AA1073">
            <w:pPr>
              <w:autoSpaceDE w:val="0"/>
              <w:jc w:val="both"/>
              <w:rPr>
                <w:rFonts w:ascii="Calibri" w:hAnsi="Calibri"/>
                <w:sz w:val="2"/>
                <w:szCs w:val="2"/>
                <w:lang w:eastAsia="en-US"/>
              </w:rPr>
            </w:pPr>
          </w:p>
        </w:tc>
        <w:tc>
          <w:tcPr>
            <w:tcW w:w="2347" w:type="dxa"/>
            <w:gridSpan w:val="2"/>
            <w:vMerge/>
            <w:tcBorders>
              <w:left w:val="single" w:sz="4" w:space="0" w:color="000000"/>
              <w:right w:val="single" w:sz="4" w:space="0" w:color="000000"/>
            </w:tcBorders>
            <w:shd w:val="clear" w:color="auto" w:fill="auto"/>
            <w:tcMar>
              <w:top w:w="0" w:type="dxa"/>
              <w:left w:w="0" w:type="dxa"/>
              <w:bottom w:w="0" w:type="dxa"/>
              <w:right w:w="0" w:type="dxa"/>
            </w:tcMar>
          </w:tcPr>
          <w:p w14:paraId="77DA903E" w14:textId="77777777" w:rsidR="00A95A17" w:rsidRDefault="00A95A17" w:rsidP="00AA1073">
            <w:pPr>
              <w:autoSpaceDE w:val="0"/>
              <w:jc w:val="both"/>
              <w:rPr>
                <w:rFonts w:ascii="Calibri" w:hAnsi="Calibri"/>
                <w:sz w:val="2"/>
                <w:szCs w:val="2"/>
                <w:lang w:eastAsia="en-US"/>
              </w:rPr>
            </w:pPr>
          </w:p>
        </w:tc>
        <w:tc>
          <w:tcPr>
            <w:tcW w:w="4959" w:type="dxa"/>
            <w:gridSpan w:val="4"/>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tcPr>
          <w:p w14:paraId="16DC8E4A" w14:textId="77777777" w:rsidR="00A95A17" w:rsidRDefault="00A95A17" w:rsidP="00AA1073">
            <w:pPr>
              <w:pStyle w:val="TableParagraph"/>
              <w:tabs>
                <w:tab w:val="left" w:pos="2626"/>
              </w:tabs>
              <w:spacing w:before="58"/>
              <w:ind w:left="106"/>
              <w:jc w:val="both"/>
              <w:rPr>
                <w:lang w:eastAsia="zh-TW"/>
              </w:rPr>
            </w:pPr>
            <w:r>
              <w:rPr>
                <w:sz w:val="24"/>
                <w:lang w:eastAsia="zh-TW"/>
              </w:rPr>
              <w:t>□一般個人資料</w:t>
            </w:r>
            <w:r>
              <w:rPr>
                <w:rFonts w:ascii="Times New Roman" w:eastAsia="Times New Roman" w:hAnsi="Times New Roman"/>
                <w:sz w:val="24"/>
                <w:u w:val="single"/>
                <w:lang w:eastAsia="zh-TW"/>
              </w:rPr>
              <w:tab/>
            </w:r>
            <w:r>
              <w:rPr>
                <w:sz w:val="24"/>
                <w:lang w:eastAsia="zh-TW"/>
              </w:rPr>
              <w:t>筆</w:t>
            </w:r>
          </w:p>
          <w:p w14:paraId="264B78C9" w14:textId="77777777" w:rsidR="00A95A17" w:rsidRDefault="00A95A17" w:rsidP="00AA1073">
            <w:pPr>
              <w:pStyle w:val="TableParagraph"/>
              <w:tabs>
                <w:tab w:val="left" w:pos="2626"/>
              </w:tabs>
              <w:spacing w:before="163" w:line="331" w:lineRule="exact"/>
              <w:ind w:left="106"/>
              <w:jc w:val="both"/>
              <w:rPr>
                <w:lang w:eastAsia="zh-TW"/>
              </w:rPr>
            </w:pPr>
            <w:r>
              <w:rPr>
                <w:sz w:val="24"/>
                <w:lang w:eastAsia="zh-TW"/>
              </w:rPr>
              <w:t>□特種個人資料</w:t>
            </w:r>
            <w:r>
              <w:rPr>
                <w:rFonts w:ascii="Times New Roman" w:eastAsia="Times New Roman" w:hAnsi="Times New Roman"/>
                <w:sz w:val="24"/>
                <w:u w:val="single"/>
                <w:lang w:eastAsia="zh-TW"/>
              </w:rPr>
              <w:tab/>
            </w:r>
            <w:r>
              <w:rPr>
                <w:sz w:val="24"/>
                <w:lang w:eastAsia="zh-TW"/>
              </w:rPr>
              <w:t>筆</w:t>
            </w:r>
          </w:p>
        </w:tc>
      </w:tr>
      <w:tr w:rsidR="00A95A17" w14:paraId="38A8EDAD" w14:textId="77777777" w:rsidTr="00AA1073">
        <w:tblPrEx>
          <w:tblCellMar>
            <w:top w:w="0" w:type="dxa"/>
            <w:bottom w:w="0" w:type="dxa"/>
          </w:tblCellMar>
        </w:tblPrEx>
        <w:trPr>
          <w:trHeight w:val="547"/>
          <w:jc w:val="center"/>
        </w:trPr>
        <w:tc>
          <w:tcPr>
            <w:tcW w:w="3216" w:type="dxa"/>
            <w:tcBorders>
              <w:left w:val="single" w:sz="4" w:space="0" w:color="000000"/>
              <w:right w:val="single" w:sz="4" w:space="0" w:color="000000"/>
            </w:tcBorders>
            <w:shd w:val="clear" w:color="auto" w:fill="auto"/>
            <w:tcMar>
              <w:top w:w="0" w:type="dxa"/>
              <w:left w:w="0" w:type="dxa"/>
              <w:bottom w:w="0" w:type="dxa"/>
              <w:right w:w="0" w:type="dxa"/>
            </w:tcMar>
          </w:tcPr>
          <w:p w14:paraId="2B75F977" w14:textId="77777777" w:rsidR="00A95A17" w:rsidRDefault="00A95A17" w:rsidP="00AA1073">
            <w:pPr>
              <w:pStyle w:val="TableParagraph"/>
              <w:jc w:val="both"/>
              <w:rPr>
                <w:rFonts w:ascii="Times New Roman" w:hAnsi="Times New Roman"/>
                <w:sz w:val="24"/>
                <w:lang w:eastAsia="zh-TW"/>
              </w:rPr>
            </w:pPr>
          </w:p>
        </w:tc>
        <w:tc>
          <w:tcPr>
            <w:tcW w:w="2347" w:type="dxa"/>
            <w:gridSpan w:val="2"/>
            <w:tcBorders>
              <w:left w:val="single" w:sz="4" w:space="0" w:color="000000"/>
              <w:right w:val="single" w:sz="4" w:space="0" w:color="000000"/>
            </w:tcBorders>
            <w:shd w:val="clear" w:color="auto" w:fill="auto"/>
            <w:tcMar>
              <w:top w:w="0" w:type="dxa"/>
              <w:left w:w="0" w:type="dxa"/>
              <w:bottom w:w="0" w:type="dxa"/>
              <w:right w:w="0" w:type="dxa"/>
            </w:tcMar>
          </w:tcPr>
          <w:p w14:paraId="67F01F7F" w14:textId="77777777" w:rsidR="00A95A17" w:rsidRDefault="00A95A17" w:rsidP="00AA1073">
            <w:pPr>
              <w:pStyle w:val="TableParagraph"/>
              <w:spacing w:before="26"/>
              <w:ind w:left="105"/>
              <w:jc w:val="both"/>
              <w:rPr>
                <w:sz w:val="24"/>
              </w:rPr>
            </w:pPr>
            <w:r>
              <w:rPr>
                <w:sz w:val="24"/>
              </w:rPr>
              <w:t>□</w:t>
            </w:r>
            <w:proofErr w:type="spellStart"/>
            <w:r>
              <w:rPr>
                <w:sz w:val="24"/>
              </w:rPr>
              <w:t>洩漏</w:t>
            </w:r>
            <w:proofErr w:type="spellEnd"/>
          </w:p>
        </w:tc>
        <w:tc>
          <w:tcPr>
            <w:tcW w:w="4959" w:type="dxa"/>
            <w:gridSpan w:val="4"/>
            <w:tcBorders>
              <w:left w:val="single" w:sz="4" w:space="0" w:color="000000"/>
              <w:right w:val="single" w:sz="4" w:space="0" w:color="000000"/>
            </w:tcBorders>
            <w:shd w:val="clear" w:color="auto" w:fill="auto"/>
            <w:tcMar>
              <w:top w:w="0" w:type="dxa"/>
              <w:left w:w="0" w:type="dxa"/>
              <w:bottom w:w="0" w:type="dxa"/>
              <w:right w:w="0" w:type="dxa"/>
            </w:tcMar>
          </w:tcPr>
          <w:p w14:paraId="34EFFFE7" w14:textId="77777777" w:rsidR="00A95A17" w:rsidRDefault="00A95A17" w:rsidP="00AA1073">
            <w:pPr>
              <w:pStyle w:val="TableParagraph"/>
              <w:jc w:val="both"/>
              <w:rPr>
                <w:rFonts w:ascii="Times New Roman" w:hAnsi="Times New Roman"/>
                <w:sz w:val="16"/>
                <w:lang w:eastAsia="zh-TW"/>
              </w:rPr>
            </w:pPr>
            <w:r w:rsidRPr="00A95A17">
              <w:rPr>
                <w:rFonts w:ascii="Times New Roman" w:hAnsi="Times New Roman" w:hint="eastAsia"/>
                <w:sz w:val="16"/>
                <w:lang w:eastAsia="zh-TW"/>
              </w:rPr>
              <w:t>備註：</w:t>
            </w:r>
          </w:p>
          <w:p w14:paraId="01F5401B" w14:textId="0A889605" w:rsidR="00A95A17" w:rsidRDefault="00A95A17" w:rsidP="00AA1073">
            <w:pPr>
              <w:pStyle w:val="TableParagraph"/>
              <w:jc w:val="both"/>
              <w:rPr>
                <w:rFonts w:ascii="Times New Roman" w:hAnsi="Times New Roman"/>
                <w:sz w:val="24"/>
                <w:lang w:eastAsia="zh-TW"/>
              </w:rPr>
            </w:pPr>
            <w:r w:rsidRPr="00A95A17">
              <w:rPr>
                <w:rFonts w:ascii="Times New Roman" w:hAnsi="Times New Roman" w:hint="eastAsia"/>
                <w:sz w:val="16"/>
                <w:lang w:eastAsia="zh-TW"/>
              </w:rPr>
              <w:t>特種個人資料，指有關病歷、醫療、基因、性生活、健康檢查及犯罪前科之個人資料；一般個人資料，指特種個人資料以外之個人資料。</w:t>
            </w:r>
          </w:p>
        </w:tc>
      </w:tr>
      <w:tr w:rsidR="00A95A17" w14:paraId="6F6E6103" w14:textId="77777777" w:rsidTr="00A95A17">
        <w:tblPrEx>
          <w:tblCellMar>
            <w:top w:w="0" w:type="dxa"/>
            <w:bottom w:w="0" w:type="dxa"/>
          </w:tblCellMar>
        </w:tblPrEx>
        <w:trPr>
          <w:trHeight w:val="68"/>
          <w:jc w:val="center"/>
        </w:trPr>
        <w:tc>
          <w:tcPr>
            <w:tcW w:w="3216" w:type="dxa"/>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3B2E396" w14:textId="77777777" w:rsidR="00A95A17" w:rsidRDefault="00A95A17" w:rsidP="00AA1073">
            <w:pPr>
              <w:pStyle w:val="TableParagraph"/>
              <w:jc w:val="both"/>
              <w:rPr>
                <w:rFonts w:ascii="Times New Roman" w:hAnsi="Times New Roman"/>
                <w:sz w:val="24"/>
                <w:lang w:eastAsia="zh-TW"/>
              </w:rPr>
            </w:pPr>
          </w:p>
        </w:tc>
        <w:tc>
          <w:tcPr>
            <w:tcW w:w="2347" w:type="dxa"/>
            <w:gridSpan w:val="2"/>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D1C4E3" w14:textId="77777777" w:rsidR="00A95A17" w:rsidRDefault="00A95A17" w:rsidP="00AA1073">
            <w:pPr>
              <w:pStyle w:val="TableParagraph"/>
              <w:spacing w:before="89"/>
              <w:ind w:left="105"/>
              <w:jc w:val="both"/>
              <w:rPr>
                <w:sz w:val="24"/>
              </w:rPr>
            </w:pPr>
            <w:r>
              <w:rPr>
                <w:sz w:val="24"/>
              </w:rPr>
              <w:t>□</w:t>
            </w:r>
            <w:proofErr w:type="spellStart"/>
            <w:r>
              <w:rPr>
                <w:sz w:val="24"/>
              </w:rPr>
              <w:t>其他侵害情形</w:t>
            </w:r>
            <w:proofErr w:type="spellEnd"/>
          </w:p>
        </w:tc>
        <w:tc>
          <w:tcPr>
            <w:tcW w:w="4959" w:type="dxa"/>
            <w:gridSpan w:val="4"/>
            <w:tcBorders>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7B18AC" w14:textId="77777777" w:rsidR="00A95A17" w:rsidRDefault="00A95A17" w:rsidP="00AA1073">
            <w:pPr>
              <w:pStyle w:val="TableParagraph"/>
              <w:jc w:val="both"/>
              <w:rPr>
                <w:rFonts w:ascii="Times New Roman" w:hAnsi="Times New Roman"/>
                <w:sz w:val="24"/>
              </w:rPr>
            </w:pPr>
          </w:p>
        </w:tc>
      </w:tr>
      <w:tr w:rsidR="00A95A17" w14:paraId="6758E48E" w14:textId="77777777" w:rsidTr="00AA1073">
        <w:tblPrEx>
          <w:tblCellMar>
            <w:top w:w="0" w:type="dxa"/>
            <w:bottom w:w="0" w:type="dxa"/>
          </w:tblCellMar>
        </w:tblPrEx>
        <w:trPr>
          <w:trHeight w:val="630"/>
          <w:jc w:val="center"/>
        </w:trPr>
        <w:tc>
          <w:tcPr>
            <w:tcW w:w="32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88CAAD2" w14:textId="77777777" w:rsidR="00A95A17" w:rsidRDefault="00A95A17" w:rsidP="00AA1073">
            <w:pPr>
              <w:pStyle w:val="TableParagraph"/>
              <w:spacing w:before="56"/>
              <w:ind w:left="107"/>
              <w:jc w:val="both"/>
              <w:rPr>
                <w:sz w:val="24"/>
              </w:rPr>
            </w:pPr>
            <w:proofErr w:type="spellStart"/>
            <w:r>
              <w:rPr>
                <w:sz w:val="24"/>
              </w:rPr>
              <w:t>發生原因及摘要</w:t>
            </w:r>
            <w:proofErr w:type="spellEnd"/>
          </w:p>
        </w:tc>
        <w:tc>
          <w:tcPr>
            <w:tcW w:w="730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7822882" w14:textId="77777777" w:rsidR="00A95A17" w:rsidRDefault="00A95A17" w:rsidP="00AA1073">
            <w:pPr>
              <w:pStyle w:val="TableParagraph"/>
              <w:jc w:val="both"/>
              <w:rPr>
                <w:rFonts w:ascii="Times New Roman" w:hAnsi="Times New Roman"/>
                <w:sz w:val="24"/>
              </w:rPr>
            </w:pPr>
          </w:p>
        </w:tc>
      </w:tr>
      <w:tr w:rsidR="00A95A17" w14:paraId="12712936" w14:textId="77777777" w:rsidTr="00AA1073">
        <w:tblPrEx>
          <w:tblCellMar>
            <w:top w:w="0" w:type="dxa"/>
            <w:bottom w:w="0" w:type="dxa"/>
          </w:tblCellMar>
        </w:tblPrEx>
        <w:trPr>
          <w:trHeight w:val="626"/>
          <w:jc w:val="center"/>
        </w:trPr>
        <w:tc>
          <w:tcPr>
            <w:tcW w:w="32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4519EA" w14:textId="77777777" w:rsidR="00A95A17" w:rsidRDefault="00A95A17" w:rsidP="00AA1073">
            <w:pPr>
              <w:pStyle w:val="TableParagraph"/>
              <w:spacing w:before="55"/>
              <w:ind w:left="107"/>
              <w:jc w:val="both"/>
              <w:rPr>
                <w:sz w:val="24"/>
              </w:rPr>
            </w:pPr>
            <w:proofErr w:type="spellStart"/>
            <w:r>
              <w:rPr>
                <w:sz w:val="24"/>
              </w:rPr>
              <w:t>損害狀況</w:t>
            </w:r>
            <w:proofErr w:type="spellEnd"/>
          </w:p>
        </w:tc>
        <w:tc>
          <w:tcPr>
            <w:tcW w:w="730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000949" w14:textId="77777777" w:rsidR="00A95A17" w:rsidRDefault="00A95A17" w:rsidP="00AA1073">
            <w:pPr>
              <w:pStyle w:val="TableParagraph"/>
              <w:jc w:val="both"/>
              <w:rPr>
                <w:rFonts w:ascii="Times New Roman" w:hAnsi="Times New Roman"/>
                <w:sz w:val="24"/>
              </w:rPr>
            </w:pPr>
          </w:p>
        </w:tc>
      </w:tr>
      <w:tr w:rsidR="00A95A17" w14:paraId="710E7E59" w14:textId="77777777" w:rsidTr="00AA1073">
        <w:tblPrEx>
          <w:tblCellMar>
            <w:top w:w="0" w:type="dxa"/>
            <w:bottom w:w="0" w:type="dxa"/>
          </w:tblCellMar>
        </w:tblPrEx>
        <w:trPr>
          <w:trHeight w:val="630"/>
          <w:jc w:val="center"/>
        </w:trPr>
        <w:tc>
          <w:tcPr>
            <w:tcW w:w="32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46C17B" w14:textId="77777777" w:rsidR="00A95A17" w:rsidRDefault="00A95A17" w:rsidP="00AA1073">
            <w:pPr>
              <w:pStyle w:val="TableParagraph"/>
              <w:spacing w:before="55"/>
              <w:ind w:left="107"/>
              <w:jc w:val="both"/>
              <w:rPr>
                <w:sz w:val="24"/>
                <w:lang w:eastAsia="zh-TW"/>
              </w:rPr>
            </w:pPr>
            <w:r>
              <w:rPr>
                <w:sz w:val="24"/>
                <w:lang w:eastAsia="zh-TW"/>
              </w:rPr>
              <w:t>個人資料侵害可能結果</w:t>
            </w:r>
          </w:p>
        </w:tc>
        <w:tc>
          <w:tcPr>
            <w:tcW w:w="730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793C64" w14:textId="77777777" w:rsidR="00A95A17" w:rsidRDefault="00A95A17" w:rsidP="00AA1073">
            <w:pPr>
              <w:pStyle w:val="TableParagraph"/>
              <w:jc w:val="both"/>
              <w:rPr>
                <w:rFonts w:ascii="Times New Roman" w:hAnsi="Times New Roman"/>
                <w:sz w:val="24"/>
                <w:lang w:eastAsia="zh-TW"/>
              </w:rPr>
            </w:pPr>
          </w:p>
        </w:tc>
      </w:tr>
      <w:tr w:rsidR="00A95A17" w14:paraId="7F1B3D84" w14:textId="77777777" w:rsidTr="00AA1073">
        <w:tblPrEx>
          <w:tblCellMar>
            <w:top w:w="0" w:type="dxa"/>
            <w:bottom w:w="0" w:type="dxa"/>
          </w:tblCellMar>
        </w:tblPrEx>
        <w:trPr>
          <w:trHeight w:val="626"/>
          <w:jc w:val="center"/>
        </w:trPr>
        <w:tc>
          <w:tcPr>
            <w:tcW w:w="32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121B1C" w14:textId="77777777" w:rsidR="00A95A17" w:rsidRDefault="00A95A17" w:rsidP="00AA1073">
            <w:pPr>
              <w:pStyle w:val="TableParagraph"/>
              <w:spacing w:before="55"/>
              <w:ind w:left="107"/>
              <w:jc w:val="both"/>
              <w:rPr>
                <w:sz w:val="24"/>
              </w:rPr>
            </w:pPr>
            <w:proofErr w:type="spellStart"/>
            <w:r>
              <w:rPr>
                <w:sz w:val="24"/>
              </w:rPr>
              <w:t>擬採取之因應措施</w:t>
            </w:r>
            <w:proofErr w:type="spellEnd"/>
          </w:p>
        </w:tc>
        <w:tc>
          <w:tcPr>
            <w:tcW w:w="730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A6E7E6" w14:textId="77777777" w:rsidR="00A95A17" w:rsidRDefault="00A95A17" w:rsidP="00AA1073">
            <w:pPr>
              <w:pStyle w:val="TableParagraph"/>
              <w:jc w:val="both"/>
              <w:rPr>
                <w:rFonts w:ascii="Times New Roman" w:hAnsi="Times New Roman"/>
                <w:sz w:val="24"/>
              </w:rPr>
            </w:pPr>
          </w:p>
        </w:tc>
      </w:tr>
      <w:tr w:rsidR="00A95A17" w14:paraId="4D9EE47C" w14:textId="77777777" w:rsidTr="00AA1073">
        <w:tblPrEx>
          <w:tblCellMar>
            <w:top w:w="0" w:type="dxa"/>
            <w:bottom w:w="0" w:type="dxa"/>
          </w:tblCellMar>
        </w:tblPrEx>
        <w:trPr>
          <w:trHeight w:val="543"/>
          <w:jc w:val="center"/>
        </w:trPr>
        <w:tc>
          <w:tcPr>
            <w:tcW w:w="32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13DE6C" w14:textId="77777777" w:rsidR="00A95A17" w:rsidRDefault="00A95A17" w:rsidP="00AA1073">
            <w:pPr>
              <w:pStyle w:val="TableParagraph"/>
              <w:spacing w:before="55" w:line="247" w:lineRule="auto"/>
              <w:ind w:left="107" w:right="152"/>
              <w:jc w:val="both"/>
              <w:rPr>
                <w:lang w:eastAsia="zh-TW"/>
              </w:rPr>
            </w:pPr>
            <w:r>
              <w:rPr>
                <w:spacing w:val="-1"/>
                <w:sz w:val="24"/>
                <w:lang w:eastAsia="zh-TW"/>
              </w:rPr>
              <w:t>擬通知當事人之時間及</w:t>
            </w:r>
            <w:r>
              <w:rPr>
                <w:sz w:val="24"/>
                <w:lang w:eastAsia="zh-TW"/>
              </w:rPr>
              <w:t>方式</w:t>
            </w:r>
          </w:p>
        </w:tc>
        <w:tc>
          <w:tcPr>
            <w:tcW w:w="730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48BD9C" w14:textId="77777777" w:rsidR="00A95A17" w:rsidRDefault="00A95A17" w:rsidP="00AA1073">
            <w:pPr>
              <w:pStyle w:val="TableParagraph"/>
              <w:jc w:val="both"/>
              <w:rPr>
                <w:rFonts w:ascii="Times New Roman" w:hAnsi="Times New Roman"/>
                <w:sz w:val="24"/>
                <w:lang w:eastAsia="zh-TW"/>
              </w:rPr>
            </w:pPr>
          </w:p>
        </w:tc>
      </w:tr>
      <w:tr w:rsidR="00A95A17" w14:paraId="4FDF17CB" w14:textId="77777777" w:rsidTr="00A95A17">
        <w:tblPrEx>
          <w:tblCellMar>
            <w:top w:w="0" w:type="dxa"/>
            <w:bottom w:w="0" w:type="dxa"/>
          </w:tblCellMar>
        </w:tblPrEx>
        <w:trPr>
          <w:trHeight w:val="543"/>
          <w:jc w:val="center"/>
        </w:trPr>
        <w:tc>
          <w:tcPr>
            <w:tcW w:w="321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B04894" w14:textId="77777777" w:rsidR="00A95A17" w:rsidRDefault="00A95A17" w:rsidP="00AA1073">
            <w:pPr>
              <w:pStyle w:val="TableParagraph"/>
              <w:spacing w:before="55" w:line="247" w:lineRule="auto"/>
              <w:ind w:left="107" w:right="152"/>
              <w:jc w:val="both"/>
              <w:rPr>
                <w:lang w:eastAsia="zh-TW"/>
              </w:rPr>
            </w:pPr>
            <w:r>
              <w:rPr>
                <w:spacing w:val="-1"/>
                <w:sz w:val="24"/>
                <w:lang w:eastAsia="zh-TW"/>
              </w:rPr>
              <w:t>是否於發現個人資料外</w:t>
            </w:r>
            <w:proofErr w:type="gramStart"/>
            <w:r>
              <w:rPr>
                <w:spacing w:val="-1"/>
                <w:sz w:val="24"/>
                <w:lang w:eastAsia="zh-TW"/>
              </w:rPr>
              <w:t>洩</w:t>
            </w:r>
            <w:proofErr w:type="gramEnd"/>
            <w:r>
              <w:rPr>
                <w:spacing w:val="-1"/>
                <w:sz w:val="24"/>
                <w:lang w:eastAsia="zh-TW"/>
              </w:rPr>
              <w:t>後七十二小時內通報</w:t>
            </w:r>
          </w:p>
        </w:tc>
        <w:tc>
          <w:tcPr>
            <w:tcW w:w="730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DD464E" w14:textId="77777777" w:rsidR="00A95A17" w:rsidRDefault="00A95A17" w:rsidP="00AA1073">
            <w:pPr>
              <w:pStyle w:val="TableParagraph"/>
              <w:tabs>
                <w:tab w:val="left" w:pos="2025"/>
              </w:tabs>
              <w:spacing w:before="55"/>
              <w:ind w:left="105"/>
              <w:jc w:val="both"/>
              <w:rPr>
                <w:sz w:val="24"/>
              </w:rPr>
            </w:pPr>
            <w:r>
              <w:rPr>
                <w:sz w:val="24"/>
              </w:rPr>
              <w:t>□是</w:t>
            </w:r>
            <w:r>
              <w:rPr>
                <w:sz w:val="24"/>
              </w:rPr>
              <w:tab/>
              <w:t>□</w:t>
            </w:r>
            <w:proofErr w:type="spellStart"/>
            <w:r>
              <w:rPr>
                <w:sz w:val="24"/>
              </w:rPr>
              <w:t>否，理由</w:t>
            </w:r>
            <w:proofErr w:type="spellEnd"/>
            <w:r>
              <w:rPr>
                <w:sz w:val="24"/>
              </w:rPr>
              <w:t>：</w:t>
            </w:r>
          </w:p>
        </w:tc>
      </w:tr>
    </w:tbl>
    <w:p w14:paraId="3E84DCA4" w14:textId="77777777" w:rsidR="008C2289" w:rsidRPr="008C2B87" w:rsidRDefault="008C2289" w:rsidP="00FB1EA9">
      <w:pPr>
        <w:pStyle w:val="a5"/>
        <w:snapToGrid w:val="0"/>
        <w:spacing w:line="460" w:lineRule="exact"/>
        <w:ind w:left="567" w:hanging="538"/>
        <w:jc w:val="both"/>
        <w:rPr>
          <w:rFonts w:ascii="標楷體" w:eastAsia="標楷體" w:hAnsi="標楷體"/>
          <w:color w:val="FF0000"/>
          <w:kern w:val="0"/>
          <w:sz w:val="28"/>
          <w:szCs w:val="28"/>
        </w:rPr>
      </w:pPr>
      <w:proofErr w:type="gramStart"/>
      <w:r w:rsidRPr="008C2B87">
        <w:rPr>
          <w:rFonts w:ascii="標楷體" w:eastAsia="標楷體" w:hAnsi="標楷體"/>
          <w:color w:val="FF0000"/>
          <w:kern w:val="0"/>
          <w:sz w:val="28"/>
          <w:szCs w:val="28"/>
        </w:rPr>
        <w:t>註</w:t>
      </w:r>
      <w:proofErr w:type="gramEnd"/>
      <w:r w:rsidRPr="008C2B87">
        <w:rPr>
          <w:rFonts w:ascii="微軟正黑體" w:eastAsia="微軟正黑體" w:hAnsi="微軟正黑體" w:hint="eastAsia"/>
          <w:color w:val="FF0000"/>
          <w:kern w:val="0"/>
          <w:sz w:val="28"/>
          <w:szCs w:val="28"/>
        </w:rPr>
        <w:t>：</w:t>
      </w:r>
      <w:r w:rsidRPr="008C2B87">
        <w:rPr>
          <w:rFonts w:ascii="標楷體" w:eastAsia="標楷體" w:hAnsi="標楷體" w:hint="eastAsia"/>
          <w:color w:val="FF0000"/>
          <w:kern w:val="0"/>
          <w:sz w:val="28"/>
          <w:szCs w:val="28"/>
        </w:rPr>
        <w:t>本範本</w:t>
      </w:r>
      <w:r w:rsidR="000035A7">
        <w:rPr>
          <w:rFonts w:ascii="標楷體" w:eastAsia="標楷體" w:hAnsi="標楷體" w:hint="eastAsia"/>
          <w:color w:val="FF0000"/>
          <w:kern w:val="0"/>
          <w:sz w:val="28"/>
          <w:szCs w:val="28"/>
        </w:rPr>
        <w:t>僅</w:t>
      </w:r>
      <w:r w:rsidR="00FB1EA9" w:rsidRPr="008C2B87">
        <w:rPr>
          <w:rFonts w:ascii="標楷體" w:eastAsia="標楷體" w:hAnsi="標楷體" w:hint="eastAsia"/>
          <w:color w:val="FF0000"/>
          <w:kern w:val="0"/>
          <w:sz w:val="28"/>
          <w:szCs w:val="28"/>
        </w:rPr>
        <w:t>供</w:t>
      </w:r>
      <w:r w:rsidRPr="008C2B87">
        <w:rPr>
          <w:rFonts w:ascii="標楷體" w:eastAsia="標楷體" w:hAnsi="標楷體" w:hint="eastAsia"/>
          <w:color w:val="FF0000"/>
          <w:kern w:val="0"/>
          <w:sz w:val="28"/>
          <w:szCs w:val="28"/>
        </w:rPr>
        <w:t>不動產仲介業</w:t>
      </w:r>
      <w:r w:rsidRPr="008C2B87">
        <w:rPr>
          <w:rFonts w:ascii="新細明體" w:hAnsi="新細明體" w:hint="eastAsia"/>
          <w:color w:val="FF0000"/>
          <w:kern w:val="0"/>
          <w:sz w:val="28"/>
          <w:szCs w:val="28"/>
        </w:rPr>
        <w:t>、</w:t>
      </w:r>
      <w:r w:rsidR="00FB1EA9" w:rsidRPr="008C2B87">
        <w:rPr>
          <w:rFonts w:ascii="標楷體" w:eastAsia="標楷體" w:hAnsi="標楷體" w:hint="eastAsia"/>
          <w:color w:val="FF0000"/>
          <w:kern w:val="0"/>
          <w:sz w:val="28"/>
          <w:szCs w:val="28"/>
        </w:rPr>
        <w:t>不動產</w:t>
      </w:r>
      <w:r w:rsidRPr="008C2B87">
        <w:rPr>
          <w:rFonts w:ascii="標楷體" w:eastAsia="標楷體" w:hAnsi="標楷體" w:hint="eastAsia"/>
          <w:color w:val="FF0000"/>
          <w:kern w:val="0"/>
          <w:sz w:val="28"/>
          <w:szCs w:val="28"/>
        </w:rPr>
        <w:t>代銷業或兼營</w:t>
      </w:r>
      <w:r w:rsidR="00FB1EA9" w:rsidRPr="008C2B87">
        <w:rPr>
          <w:rFonts w:ascii="標楷體" w:eastAsia="標楷體" w:hAnsi="標楷體" w:hint="eastAsia"/>
          <w:color w:val="FF0000"/>
          <w:kern w:val="0"/>
          <w:sz w:val="28"/>
          <w:szCs w:val="28"/>
        </w:rPr>
        <w:t>不動產</w:t>
      </w:r>
      <w:r w:rsidRPr="008C2B87">
        <w:rPr>
          <w:rFonts w:ascii="標楷體" w:eastAsia="標楷體" w:hAnsi="標楷體" w:hint="eastAsia"/>
          <w:color w:val="FF0000"/>
          <w:kern w:val="0"/>
          <w:sz w:val="28"/>
          <w:szCs w:val="28"/>
        </w:rPr>
        <w:t>仲介及代銷業</w:t>
      </w:r>
      <w:r w:rsidR="00FB1EA9" w:rsidRPr="008C2B87">
        <w:rPr>
          <w:rFonts w:ascii="標楷體" w:eastAsia="標楷體" w:hAnsi="標楷體" w:hint="eastAsia"/>
          <w:color w:val="FF0000"/>
          <w:kern w:val="0"/>
          <w:sz w:val="28"/>
          <w:szCs w:val="28"/>
        </w:rPr>
        <w:t>參考</w:t>
      </w:r>
      <w:r w:rsidRPr="008C2B87">
        <w:rPr>
          <w:rFonts w:ascii="標楷體" w:eastAsia="標楷體" w:hAnsi="標楷體" w:hint="eastAsia"/>
          <w:color w:val="FF0000"/>
          <w:kern w:val="0"/>
          <w:sz w:val="28"/>
          <w:szCs w:val="28"/>
        </w:rPr>
        <w:t>，</w:t>
      </w:r>
      <w:r w:rsidR="00FB1EA9" w:rsidRPr="008C2B87">
        <w:rPr>
          <w:rFonts w:ascii="標楷體" w:eastAsia="標楷體" w:hAnsi="標楷體" w:hint="eastAsia"/>
          <w:color w:val="FF0000"/>
          <w:kern w:val="0"/>
          <w:sz w:val="28"/>
          <w:szCs w:val="28"/>
        </w:rPr>
        <w:t>請會員依業務型態、規模、特性、保有個人資料之性質、數量及相關規定等事項，選擇適當之選項</w:t>
      </w:r>
      <w:proofErr w:type="gramStart"/>
      <w:r w:rsidR="00FB1EA9" w:rsidRPr="008C2B87">
        <w:rPr>
          <w:rFonts w:ascii="標楷體" w:eastAsia="標楷體" w:hAnsi="標楷體" w:hint="eastAsia"/>
          <w:color w:val="FF0000"/>
          <w:kern w:val="0"/>
          <w:sz w:val="28"/>
          <w:szCs w:val="28"/>
        </w:rPr>
        <w:t>自行酌修</w:t>
      </w:r>
      <w:proofErr w:type="gramEnd"/>
      <w:r w:rsidR="00FB1EA9" w:rsidRPr="008C2B87">
        <w:rPr>
          <w:rFonts w:ascii="標楷體" w:eastAsia="標楷體" w:hAnsi="標楷體" w:hint="eastAsia"/>
          <w:color w:val="FF0000"/>
          <w:kern w:val="0"/>
          <w:sz w:val="28"/>
          <w:szCs w:val="28"/>
        </w:rPr>
        <w:t>。</w:t>
      </w:r>
    </w:p>
    <w:p w14:paraId="532237C3" w14:textId="77777777" w:rsidR="00FB1EA9" w:rsidRPr="008C2289" w:rsidRDefault="00FB1EA9" w:rsidP="00A95A17">
      <w:pPr>
        <w:pStyle w:val="a5"/>
        <w:snapToGrid w:val="0"/>
        <w:spacing w:line="460" w:lineRule="exact"/>
        <w:jc w:val="both"/>
        <w:rPr>
          <w:rFonts w:ascii="標楷體" w:eastAsia="標楷體" w:hAnsi="標楷體" w:hint="eastAsia"/>
          <w:color w:val="000000"/>
          <w:kern w:val="0"/>
          <w:sz w:val="28"/>
          <w:szCs w:val="28"/>
        </w:rPr>
      </w:pPr>
    </w:p>
    <w:sectPr w:rsidR="00FB1EA9" w:rsidRPr="008C2289">
      <w:footerReference w:type="default" r:id="rId7"/>
      <w:pgSz w:w="11906" w:h="16838"/>
      <w:pgMar w:top="851" w:right="1106" w:bottom="1258" w:left="1620" w:header="0" w:footer="992" w:gutter="0"/>
      <w:cols w:space="720"/>
      <w:formProt w:val="0"/>
      <w:docGrid w:type="lines" w:linePitch="600" w:charSpace="-204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2571A" w14:textId="77777777" w:rsidR="0085335E" w:rsidRDefault="0085335E">
      <w:r>
        <w:separator/>
      </w:r>
    </w:p>
  </w:endnote>
  <w:endnote w:type="continuationSeparator" w:id="0">
    <w:p w14:paraId="04B17B62" w14:textId="77777777" w:rsidR="0085335E" w:rsidRDefault="00853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PMingLiU">
    <w:altName w:val="新細明體"/>
    <w:panose1 w:val="00000000000000000000"/>
    <w:charset w:val="88"/>
    <w:family w:val="roman"/>
    <w:notTrueType/>
    <w:pitch w:val="default"/>
  </w:font>
  <w:font w:name="新細明體;PMingLiU;新細明體">
    <w:panose1 w:val="00000000000000000000"/>
    <w:charset w:val="88"/>
    <w:family w:val="roman"/>
    <w:notTrueType/>
    <w:pitch w:val="default"/>
  </w:font>
  <w:font w:name="Calibri">
    <w:panose1 w:val="020F0502020204030204"/>
    <w:charset w:val="00"/>
    <w:family w:val="swiss"/>
    <w:pitch w:val="variable"/>
    <w:sig w:usb0="E0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ED1B4" w14:textId="77777777" w:rsidR="00FA6EEE" w:rsidRDefault="00216DE9">
    <w:pPr>
      <w:pStyle w:val="a6"/>
    </w:pPr>
    <w:r>
      <w:rPr>
        <w:noProof/>
      </w:rPr>
      <mc:AlternateContent>
        <mc:Choice Requires="wps">
          <w:drawing>
            <wp:anchor distT="0" distB="0" distL="0" distR="0" simplePos="0" relativeHeight="10" behindDoc="0" locked="0" layoutInCell="1" allowOverlap="1" wp14:anchorId="4EC455CF" wp14:editId="5D1CD804">
              <wp:simplePos x="0" y="0"/>
              <wp:positionH relativeFrom="margin">
                <wp:align>center</wp:align>
              </wp:positionH>
              <wp:positionV relativeFrom="paragraph">
                <wp:posOffset>635</wp:posOffset>
              </wp:positionV>
              <wp:extent cx="64135" cy="146685"/>
              <wp:effectExtent l="0" t="0" r="0" b="0"/>
              <wp:wrapSquare wrapText="bothSides"/>
              <wp:docPr id="1" name="外框1"/>
              <wp:cNvGraphicFramePr/>
              <a:graphic xmlns:a="http://schemas.openxmlformats.org/drawingml/2006/main">
                <a:graphicData uri="http://schemas.microsoft.com/office/word/2010/wordprocessingShape">
                  <wps:wsp>
                    <wps:cNvSpPr txBox="1"/>
                    <wps:spPr>
                      <a:xfrm>
                        <a:off x="0" y="0"/>
                        <a:ext cx="64135" cy="146685"/>
                      </a:xfrm>
                      <a:prstGeom prst="rect">
                        <a:avLst/>
                      </a:prstGeom>
                    </wps:spPr>
                    <wps:txbx>
                      <w:txbxContent>
                        <w:p w14:paraId="3697E7EC" w14:textId="77777777" w:rsidR="00FA6EEE" w:rsidRDefault="00216DE9">
                          <w:pPr>
                            <w:pStyle w:val="a6"/>
                          </w:pPr>
                          <w:r>
                            <w:rPr>
                              <w:rStyle w:val="a3"/>
                            </w:rPr>
                            <w:fldChar w:fldCharType="begin"/>
                          </w:r>
                          <w:r>
                            <w:rPr>
                              <w:rStyle w:val="a3"/>
                            </w:rPr>
                            <w:instrText>PAGE</w:instrText>
                          </w:r>
                          <w:r>
                            <w:rPr>
                              <w:rStyle w:val="a3"/>
                            </w:rPr>
                            <w:fldChar w:fldCharType="separate"/>
                          </w:r>
                          <w:r w:rsidR="00DC4D02">
                            <w:rPr>
                              <w:rStyle w:val="a3"/>
                              <w:noProof/>
                            </w:rPr>
                            <w:t>1</w:t>
                          </w:r>
                          <w:r>
                            <w:rPr>
                              <w:rStyle w:val="a3"/>
                            </w:rPr>
                            <w:fldChar w:fldCharType="end"/>
                          </w:r>
                        </w:p>
                      </w:txbxContent>
                    </wps:txbx>
                    <wps:bodyPr lIns="0" tIns="0" rIns="0" bIns="0" anchor="t">
                      <a:noAutofit/>
                    </wps:bodyPr>
                  </wps:wsp>
                </a:graphicData>
              </a:graphic>
            </wp:anchor>
          </w:drawing>
        </mc:Choice>
        <mc:Fallback>
          <w:pict>
            <v:shapetype w14:anchorId="4EC455CF" id="_x0000_t202" coordsize="21600,21600" o:spt="202" path="m,l,21600r21600,l21600,xe">
              <v:stroke joinstyle="miter"/>
              <v:path gradientshapeok="t" o:connecttype="rect"/>
            </v:shapetype>
            <v:shape id="外框1" o:spid="_x0000_s1028" type="#_x0000_t202" style="position:absolute;margin-left:0;margin-top:.05pt;width:5.05pt;height:11.55pt;z-index:1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" filled="f" stroked="f">
              <v:textbox inset="0,0,0,0">
                <w:txbxContent>
                  <w:p w14:paraId="3697E7EC" w14:textId="77777777" w:rsidR="00FA6EEE" w:rsidRDefault="00216DE9">
                    <w:pPr>
                      <w:pStyle w:val="a6"/>
                    </w:pPr>
                    <w:r>
                      <w:rPr>
                        <w:rStyle w:val="a3"/>
                      </w:rPr>
                      <w:fldChar w:fldCharType="begin"/>
                    </w:r>
                    <w:r>
                      <w:rPr>
                        <w:rStyle w:val="a3"/>
                      </w:rPr>
                      <w:instrText>PAGE</w:instrText>
                    </w:r>
                    <w:r>
                      <w:rPr>
                        <w:rStyle w:val="a3"/>
                      </w:rPr>
                      <w:fldChar w:fldCharType="separate"/>
                    </w:r>
                    <w:r w:rsidR="00DC4D02">
                      <w:rPr>
                        <w:rStyle w:val="a3"/>
                        <w:noProof/>
                      </w:rPr>
                      <w:t>1</w:t>
                    </w:r>
                    <w:r>
                      <w:rPr>
                        <w:rStyle w:val="a3"/>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16F00" w14:textId="77777777" w:rsidR="0085335E" w:rsidRDefault="0085335E">
      <w:r>
        <w:separator/>
      </w:r>
    </w:p>
  </w:footnote>
  <w:footnote w:type="continuationSeparator" w:id="0">
    <w:p w14:paraId="5AE8450E" w14:textId="77777777" w:rsidR="0085335E" w:rsidRDefault="00853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12E59"/>
    <w:multiLevelType w:val="hybridMultilevel"/>
    <w:tmpl w:val="A83C9B40"/>
    <w:lvl w:ilvl="0" w:tplc="0409000F">
      <w:start w:val="1"/>
      <w:numFmt w:val="decimal"/>
      <w:lvlText w:val="%1."/>
      <w:lvlJc w:val="left"/>
      <w:pPr>
        <w:ind w:left="509" w:hanging="480"/>
      </w:pPr>
    </w:lvl>
    <w:lvl w:ilvl="1" w:tplc="04090019" w:tentative="1">
      <w:start w:val="1"/>
      <w:numFmt w:val="ideographTraditional"/>
      <w:lvlText w:val="%2、"/>
      <w:lvlJc w:val="left"/>
      <w:pPr>
        <w:ind w:left="989" w:hanging="480"/>
      </w:pPr>
    </w:lvl>
    <w:lvl w:ilvl="2" w:tplc="0409001B" w:tentative="1">
      <w:start w:val="1"/>
      <w:numFmt w:val="lowerRoman"/>
      <w:lvlText w:val="%3."/>
      <w:lvlJc w:val="right"/>
      <w:pPr>
        <w:ind w:left="1469" w:hanging="480"/>
      </w:p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abstractNum w:abstractNumId="1" w15:restartNumberingAfterBreak="0">
    <w:nsid w:val="68500E29"/>
    <w:multiLevelType w:val="hybridMultilevel"/>
    <w:tmpl w:val="D890BB3E"/>
    <w:lvl w:ilvl="0" w:tplc="0409000F">
      <w:start w:val="1"/>
      <w:numFmt w:val="decimal"/>
      <w:lvlText w:val="%1."/>
      <w:lvlJc w:val="left"/>
      <w:pPr>
        <w:ind w:left="509" w:hanging="480"/>
      </w:pPr>
    </w:lvl>
    <w:lvl w:ilvl="1" w:tplc="04090019" w:tentative="1">
      <w:start w:val="1"/>
      <w:numFmt w:val="ideographTraditional"/>
      <w:lvlText w:val="%2、"/>
      <w:lvlJc w:val="left"/>
      <w:pPr>
        <w:ind w:left="989" w:hanging="480"/>
      </w:pPr>
    </w:lvl>
    <w:lvl w:ilvl="2" w:tplc="0409001B" w:tentative="1">
      <w:start w:val="1"/>
      <w:numFmt w:val="lowerRoman"/>
      <w:lvlText w:val="%3."/>
      <w:lvlJc w:val="right"/>
      <w:pPr>
        <w:ind w:left="1469" w:hanging="480"/>
      </w:p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EEE"/>
    <w:rsid w:val="000035A7"/>
    <w:rsid w:val="0009664D"/>
    <w:rsid w:val="00133B1B"/>
    <w:rsid w:val="001D14FF"/>
    <w:rsid w:val="00211369"/>
    <w:rsid w:val="00216DE9"/>
    <w:rsid w:val="0022658B"/>
    <w:rsid w:val="00293E2E"/>
    <w:rsid w:val="002D3CB1"/>
    <w:rsid w:val="002D5420"/>
    <w:rsid w:val="00344FC8"/>
    <w:rsid w:val="00383436"/>
    <w:rsid w:val="003E46ED"/>
    <w:rsid w:val="00486020"/>
    <w:rsid w:val="004C1ACA"/>
    <w:rsid w:val="004C44B5"/>
    <w:rsid w:val="004E2A2D"/>
    <w:rsid w:val="00587C96"/>
    <w:rsid w:val="00695A4A"/>
    <w:rsid w:val="006C2DB6"/>
    <w:rsid w:val="00726D34"/>
    <w:rsid w:val="00782E62"/>
    <w:rsid w:val="00826A00"/>
    <w:rsid w:val="0085335E"/>
    <w:rsid w:val="00856294"/>
    <w:rsid w:val="0087738A"/>
    <w:rsid w:val="00887C25"/>
    <w:rsid w:val="008C2289"/>
    <w:rsid w:val="008C2B87"/>
    <w:rsid w:val="008D6E8A"/>
    <w:rsid w:val="008F3790"/>
    <w:rsid w:val="0092398A"/>
    <w:rsid w:val="009331C5"/>
    <w:rsid w:val="0099493D"/>
    <w:rsid w:val="00A31EF5"/>
    <w:rsid w:val="00A7155A"/>
    <w:rsid w:val="00A8471B"/>
    <w:rsid w:val="00A95A17"/>
    <w:rsid w:val="00AA3C19"/>
    <w:rsid w:val="00B236D0"/>
    <w:rsid w:val="00BA3E01"/>
    <w:rsid w:val="00BB0AD7"/>
    <w:rsid w:val="00C03AC0"/>
    <w:rsid w:val="00C17D8C"/>
    <w:rsid w:val="00C94D4E"/>
    <w:rsid w:val="00DA32D3"/>
    <w:rsid w:val="00DC4D02"/>
    <w:rsid w:val="00DE793E"/>
    <w:rsid w:val="00E02463"/>
    <w:rsid w:val="00E06480"/>
    <w:rsid w:val="00E1608A"/>
    <w:rsid w:val="00E40FFC"/>
    <w:rsid w:val="00EB322F"/>
    <w:rsid w:val="00F14990"/>
    <w:rsid w:val="00FA6EEE"/>
    <w:rsid w:val="00FB1EA9"/>
    <w:rsid w:val="00FB5A2C"/>
    <w:rsid w:val="00FC3B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0B866"/>
  <w15:docId w15:val="{7D113BFA-BF46-40F3-94E2-9B2D12542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customStyle="1" w:styleId="a4">
    <w:name w:val="頁首 字元"/>
    <w:qFormat/>
    <w:rPr>
      <w:kern w:val="2"/>
    </w:rPr>
  </w:style>
  <w:style w:type="character" w:customStyle="1" w:styleId="WWCharLFO1LVL1">
    <w:name w:val="WW_CharLFO1LVL1"/>
    <w:qFormat/>
    <w:rPr>
      <w:rFonts w:ascii="標楷體" w:eastAsia="標楷體" w:hAnsi="標楷體" w:cs="Times New Roman"/>
    </w:rPr>
  </w:style>
  <w:style w:type="character" w:customStyle="1" w:styleId="WWCharLFO1LVL2">
    <w:name w:val="WW_CharLFO1LVL2"/>
    <w:qFormat/>
    <w:rPr>
      <w:rFonts w:ascii="Wingdings" w:hAnsi="Wingdings"/>
    </w:rPr>
  </w:style>
  <w:style w:type="character" w:customStyle="1" w:styleId="WWCharLFO1LVL3">
    <w:name w:val="WW_CharLFO1LVL3"/>
    <w:qFormat/>
    <w:rPr>
      <w:rFonts w:ascii="Wingdings" w:hAnsi="Wingdings"/>
    </w:rPr>
  </w:style>
  <w:style w:type="character" w:customStyle="1" w:styleId="WWCharLFO1LVL4">
    <w:name w:val="WW_CharLFO1LVL4"/>
    <w:qFormat/>
    <w:rPr>
      <w:rFonts w:ascii="Wingdings" w:hAnsi="Wingdings"/>
    </w:rPr>
  </w:style>
  <w:style w:type="character" w:customStyle="1" w:styleId="WWCharLFO1LVL5">
    <w:name w:val="WW_CharLFO1LVL5"/>
    <w:qFormat/>
    <w:rPr>
      <w:rFonts w:ascii="Wingdings" w:hAnsi="Wingdings"/>
    </w:rPr>
  </w:style>
  <w:style w:type="character" w:customStyle="1" w:styleId="WWCharLFO1LVL6">
    <w:name w:val="WW_CharLFO1LVL6"/>
    <w:qFormat/>
    <w:rPr>
      <w:rFonts w:ascii="Wingdings" w:hAnsi="Wingdings"/>
    </w:rPr>
  </w:style>
  <w:style w:type="character" w:customStyle="1" w:styleId="WWCharLFO1LVL7">
    <w:name w:val="WW_CharLFO1LVL7"/>
    <w:qFormat/>
    <w:rPr>
      <w:rFonts w:ascii="Wingdings" w:hAnsi="Wingdings"/>
    </w:rPr>
  </w:style>
  <w:style w:type="character" w:customStyle="1" w:styleId="WWCharLFO1LVL8">
    <w:name w:val="WW_CharLFO1LVL8"/>
    <w:qFormat/>
    <w:rPr>
      <w:rFonts w:ascii="Wingdings" w:hAnsi="Wingdings"/>
    </w:rPr>
  </w:style>
  <w:style w:type="character" w:customStyle="1" w:styleId="WWCharLFO1LVL9">
    <w:name w:val="WW_CharLFO1LVL9"/>
    <w:qFormat/>
    <w:rPr>
      <w:rFonts w:ascii="Wingdings" w:hAnsi="Wingdings"/>
    </w:rPr>
  </w:style>
  <w:style w:type="character" w:customStyle="1" w:styleId="WWCharLFO2LVL1">
    <w:name w:val="WW_CharLFO2LVL1"/>
    <w:qFormat/>
    <w:rPr>
      <w:rFonts w:eastAsia="標楷體"/>
      <w:color w:val="000000"/>
      <w:sz w:val="28"/>
    </w:rPr>
  </w:style>
  <w:style w:type="character" w:customStyle="1" w:styleId="WWCharLFO3LVL1">
    <w:name w:val="WW_CharLFO3LVL1"/>
    <w:qFormat/>
    <w:rPr>
      <w:rFonts w:eastAsia="標楷體"/>
      <w:b w:val="0"/>
      <w:i w:val="0"/>
      <w:sz w:val="28"/>
    </w:rPr>
  </w:style>
  <w:style w:type="character" w:customStyle="1" w:styleId="WWCharLFO3LVL5">
    <w:name w:val="WW_CharLFO3LVL5"/>
    <w:qFormat/>
    <w:rPr>
      <w:rFonts w:eastAsia="標楷體"/>
      <w:color w:val="000000"/>
      <w:sz w:val="28"/>
    </w:rPr>
  </w:style>
  <w:style w:type="character" w:customStyle="1" w:styleId="WWCharLFO5LVL1">
    <w:name w:val="WW_CharLFO5LVL1"/>
    <w:qFormat/>
    <w:rPr>
      <w:lang w:val="en-US"/>
    </w:rPr>
  </w:style>
  <w:style w:type="character" w:customStyle="1" w:styleId="WWCharLFO10LVL1">
    <w:name w:val="WW_CharLFO10LVL1"/>
    <w:qFormat/>
    <w:rPr>
      <w:rFonts w:ascii="標楷體" w:eastAsia="標楷體" w:hAnsi="標楷體" w:cs="Times New Roman"/>
      <w:b/>
    </w:rPr>
  </w:style>
  <w:style w:type="character" w:customStyle="1" w:styleId="WWCharLFO10LVL2">
    <w:name w:val="WW_CharLFO10LVL2"/>
    <w:qFormat/>
    <w:rPr>
      <w:rFonts w:ascii="Wingdings" w:hAnsi="Wingdings"/>
    </w:rPr>
  </w:style>
  <w:style w:type="character" w:customStyle="1" w:styleId="WWCharLFO10LVL3">
    <w:name w:val="WW_CharLFO10LVL3"/>
    <w:qFormat/>
    <w:rPr>
      <w:rFonts w:ascii="Wingdings" w:hAnsi="Wingdings"/>
    </w:rPr>
  </w:style>
  <w:style w:type="character" w:customStyle="1" w:styleId="WWCharLFO10LVL4">
    <w:name w:val="WW_CharLFO10LVL4"/>
    <w:qFormat/>
    <w:rPr>
      <w:rFonts w:ascii="Wingdings" w:hAnsi="Wingdings"/>
    </w:rPr>
  </w:style>
  <w:style w:type="character" w:customStyle="1" w:styleId="WWCharLFO10LVL5">
    <w:name w:val="WW_CharLFO10LVL5"/>
    <w:qFormat/>
    <w:rPr>
      <w:rFonts w:ascii="Wingdings" w:hAnsi="Wingdings"/>
    </w:rPr>
  </w:style>
  <w:style w:type="character" w:customStyle="1" w:styleId="WWCharLFO10LVL6">
    <w:name w:val="WW_CharLFO10LVL6"/>
    <w:qFormat/>
    <w:rPr>
      <w:rFonts w:ascii="Wingdings" w:hAnsi="Wingdings"/>
    </w:rPr>
  </w:style>
  <w:style w:type="character" w:customStyle="1" w:styleId="WWCharLFO10LVL7">
    <w:name w:val="WW_CharLFO10LVL7"/>
    <w:qFormat/>
    <w:rPr>
      <w:rFonts w:ascii="Wingdings" w:hAnsi="Wingdings"/>
    </w:rPr>
  </w:style>
  <w:style w:type="character" w:customStyle="1" w:styleId="WWCharLFO10LVL8">
    <w:name w:val="WW_CharLFO10LVL8"/>
    <w:qFormat/>
    <w:rPr>
      <w:rFonts w:ascii="Wingdings" w:hAnsi="Wingdings"/>
    </w:rPr>
  </w:style>
  <w:style w:type="character" w:customStyle="1" w:styleId="WWCharLFO10LVL9">
    <w:name w:val="WW_CharLFO10LVL9"/>
    <w:qFormat/>
    <w:rPr>
      <w:rFonts w:ascii="Wingdings" w:hAnsi="Wingdings"/>
    </w:rPr>
  </w:style>
  <w:style w:type="paragraph" w:styleId="a5">
    <w:name w:val="Body Text"/>
    <w:pPr>
      <w:widowControl w:val="0"/>
      <w:suppressAutoHyphens/>
    </w:pPr>
    <w:rPr>
      <w:kern w:val="2"/>
      <w:sz w:val="24"/>
      <w:szCs w:val="24"/>
    </w:rPr>
  </w:style>
  <w:style w:type="paragraph" w:styleId="a6">
    <w:name w:val="footer"/>
    <w:basedOn w:val="a5"/>
    <w:pPr>
      <w:tabs>
        <w:tab w:val="center" w:pos="4153"/>
        <w:tab w:val="right" w:pos="8306"/>
      </w:tabs>
      <w:snapToGrid w:val="0"/>
    </w:pPr>
    <w:rPr>
      <w:sz w:val="20"/>
      <w:szCs w:val="20"/>
    </w:rPr>
  </w:style>
  <w:style w:type="paragraph" w:styleId="a7">
    <w:name w:val="Document Map"/>
    <w:basedOn w:val="a5"/>
    <w:qFormat/>
    <w:pPr>
      <w:shd w:val="clear" w:color="auto" w:fill="000080"/>
    </w:pPr>
    <w:rPr>
      <w:rFonts w:ascii="Arial" w:hAnsi="Arial"/>
    </w:rPr>
  </w:style>
  <w:style w:type="paragraph" w:styleId="a8">
    <w:name w:val="Balloon Text"/>
    <w:basedOn w:val="a5"/>
    <w:qFormat/>
    <w:rPr>
      <w:rFonts w:ascii="Arial" w:hAnsi="Arial"/>
      <w:sz w:val="18"/>
      <w:szCs w:val="18"/>
    </w:rPr>
  </w:style>
  <w:style w:type="paragraph" w:styleId="a9">
    <w:name w:val="header"/>
    <w:basedOn w:val="a5"/>
    <w:pPr>
      <w:tabs>
        <w:tab w:val="center" w:pos="4153"/>
        <w:tab w:val="right" w:pos="8306"/>
      </w:tabs>
      <w:snapToGrid w:val="0"/>
    </w:pPr>
    <w:rPr>
      <w:sz w:val="20"/>
      <w:szCs w:val="20"/>
    </w:rPr>
  </w:style>
  <w:style w:type="paragraph" w:customStyle="1" w:styleId="aa">
    <w:name w:val="外框內容"/>
    <w:basedOn w:val="a"/>
    <w:qFormat/>
  </w:style>
  <w:style w:type="paragraph" w:customStyle="1" w:styleId="DocumentMap">
    <w:name w:val="DocumentMap"/>
    <w:qFormat/>
  </w:style>
  <w:style w:type="paragraph" w:customStyle="1" w:styleId="TableParagraph">
    <w:name w:val="Table Paragraph"/>
    <w:basedOn w:val="a"/>
    <w:rsid w:val="00A95A17"/>
    <w:pPr>
      <w:widowControl w:val="0"/>
      <w:autoSpaceDE w:val="0"/>
      <w:autoSpaceDN w:val="0"/>
    </w:pPr>
    <w:rPr>
      <w:rFonts w:ascii="標楷體" w:eastAsia="標楷體" w:hAnsi="標楷體" w:cs="標楷體"/>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635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822</Words>
  <Characters>4691</Characters>
  <Application>Microsoft Office Word</Application>
  <DocSecurity>0</DocSecurity>
  <Lines>39</Lines>
  <Paragraphs>11</Paragraphs>
  <ScaleCrop>false</ScaleCrop>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○○股份有限公司</dc:title>
  <dc:creator>user</dc:creator>
  <cp:lastModifiedBy>劉冠廷</cp:lastModifiedBy>
  <cp:revision>2</cp:revision>
  <cp:lastPrinted>2022-02-15T03:43:00Z</cp:lastPrinted>
  <dcterms:created xsi:type="dcterms:W3CDTF">2022-03-18T07:59:00Z</dcterms:created>
  <dcterms:modified xsi:type="dcterms:W3CDTF">2022-03-18T07:59:00Z</dcterms:modified>
  <dc:language>zh-TW</dc:language>
</cp:coreProperties>
</file>